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C63BC" w14:textId="6182B269" w:rsidR="00346E2B" w:rsidRPr="00ED0193" w:rsidRDefault="00346E2B" w:rsidP="00346E2B">
      <w:pPr>
        <w:pStyle w:val="CRCoverPage"/>
        <w:tabs>
          <w:tab w:val="right" w:pos="9639"/>
        </w:tabs>
        <w:spacing w:after="0"/>
        <w:rPr>
          <w:b/>
          <w:noProof/>
          <w:sz w:val="28"/>
          <w:lang w:val="en-GB"/>
        </w:rPr>
      </w:pPr>
      <w:r>
        <w:rPr>
          <w:rFonts w:cs="Arial"/>
          <w:b/>
          <w:bCs/>
          <w:sz w:val="24"/>
          <w:szCs w:val="24"/>
        </w:rPr>
        <w:t>3GPP TSG-RAN WG3 Meeting #11</w:t>
      </w:r>
      <w:r w:rsidR="00567D6A">
        <w:rPr>
          <w:rFonts w:cs="Arial"/>
          <w:b/>
          <w:bCs/>
          <w:sz w:val="24"/>
          <w:szCs w:val="24"/>
        </w:rPr>
        <w:t>9</w:t>
      </w:r>
      <w:r>
        <w:rPr>
          <w:rFonts w:cs="Arial"/>
          <w:b/>
          <w:bCs/>
          <w:sz w:val="24"/>
          <w:szCs w:val="24"/>
        </w:rPr>
        <w:t>bis-e</w:t>
      </w:r>
      <w:r>
        <w:rPr>
          <w:b/>
          <w:i/>
          <w:noProof/>
          <w:sz w:val="28"/>
        </w:rPr>
        <w:tab/>
      </w:r>
      <w:r w:rsidR="00ED0193" w:rsidRPr="00ED0193">
        <w:rPr>
          <w:b/>
          <w:noProof/>
          <w:sz w:val="28"/>
        </w:rPr>
        <w:t>R2-22098</w:t>
      </w:r>
      <w:r w:rsidR="00BA07C0">
        <w:rPr>
          <w:b/>
          <w:noProof/>
          <w:sz w:val="28"/>
        </w:rPr>
        <w:t>6</w:t>
      </w:r>
      <w:r w:rsidR="00ED0193" w:rsidRPr="00ED0193">
        <w:rPr>
          <w:b/>
          <w:noProof/>
          <w:sz w:val="28"/>
        </w:rPr>
        <w:t>4</w:t>
      </w:r>
    </w:p>
    <w:p w14:paraId="240AE29D" w14:textId="77777777" w:rsidR="00346E2B" w:rsidRPr="00BE4840" w:rsidRDefault="00346E2B" w:rsidP="00BE4840">
      <w:pPr>
        <w:rPr>
          <w:rFonts w:ascii="Arial" w:eastAsia="宋体" w:hAnsi="Arial" w:cs="Arial"/>
          <w:b/>
          <w:bCs/>
          <w:sz w:val="24"/>
          <w:szCs w:val="24"/>
          <w:lang w:val="en-US"/>
        </w:rPr>
      </w:pPr>
      <w:r w:rsidRPr="00BE4840">
        <w:rPr>
          <w:rFonts w:ascii="Arial" w:eastAsia="宋体" w:hAnsi="Arial" w:cs="Arial"/>
          <w:b/>
          <w:bCs/>
          <w:sz w:val="24"/>
          <w:szCs w:val="24"/>
          <w:lang w:val="en-US"/>
        </w:rPr>
        <w:t>E-meeting, 10 – 18 October 2022</w:t>
      </w:r>
    </w:p>
    <w:p w14:paraId="50A4672B" w14:textId="77777777" w:rsidR="00346E2B" w:rsidRDefault="00346E2B" w:rsidP="00346E2B">
      <w:pPr>
        <w:pStyle w:val="a6"/>
        <w:jc w:val="both"/>
        <w:rPr>
          <w:rFonts w:eastAsia="宋体"/>
          <w:b w:val="0"/>
          <w:i w:val="0"/>
          <w:noProof w:val="0"/>
          <w:sz w:val="24"/>
          <w:lang w:eastAsia="zh-CN"/>
        </w:rPr>
      </w:pPr>
    </w:p>
    <w:p w14:paraId="4E16B70F" w14:textId="5226F53E" w:rsidR="00346E2B" w:rsidRDefault="00346E2B" w:rsidP="00346E2B">
      <w:pPr>
        <w:tabs>
          <w:tab w:val="left" w:pos="1985"/>
        </w:tabs>
        <w:ind w:left="1980" w:hanging="1980"/>
        <w:rPr>
          <w:rStyle w:val="aff3"/>
        </w:rPr>
      </w:pPr>
      <w:r>
        <w:rPr>
          <w:rFonts w:ascii="Arial" w:hAnsi="Arial"/>
          <w:b/>
          <w:sz w:val="24"/>
        </w:rPr>
        <w:t>Title:</w:t>
      </w:r>
      <w:r>
        <w:rPr>
          <w:rFonts w:ascii="Arial" w:hAnsi="Arial"/>
          <w:sz w:val="24"/>
        </w:rPr>
        <w:t xml:space="preserve"> </w:t>
      </w:r>
      <w:r>
        <w:rPr>
          <w:rFonts w:ascii="Arial" w:hAnsi="Arial"/>
          <w:sz w:val="24"/>
        </w:rPr>
        <w:tab/>
      </w:r>
      <w:r w:rsidR="00567D6A" w:rsidRPr="00567D6A">
        <w:rPr>
          <w:rFonts w:ascii="Arial" w:hAnsi="Arial"/>
          <w:sz w:val="24"/>
          <w:lang w:eastAsia="zh-CN"/>
        </w:rPr>
        <w:t>Discussion on the inter-system handover for voice fallback</w:t>
      </w:r>
    </w:p>
    <w:p w14:paraId="58799D81" w14:textId="77777777" w:rsidR="00346E2B" w:rsidRDefault="00346E2B" w:rsidP="00346E2B">
      <w:pPr>
        <w:tabs>
          <w:tab w:val="left" w:pos="1985"/>
        </w:tabs>
        <w:rPr>
          <w:rStyle w:val="aff3"/>
        </w:rPr>
      </w:pPr>
      <w:r>
        <w:rPr>
          <w:rFonts w:ascii="Arial" w:hAnsi="Arial"/>
          <w:b/>
          <w:sz w:val="24"/>
        </w:rPr>
        <w:t xml:space="preserve">Source: </w:t>
      </w:r>
      <w:r>
        <w:rPr>
          <w:rFonts w:ascii="Arial" w:hAnsi="Arial"/>
          <w:b/>
          <w:sz w:val="24"/>
        </w:rPr>
        <w:tab/>
      </w:r>
      <w:r>
        <w:rPr>
          <w:rStyle w:val="aff3"/>
        </w:rPr>
        <w:t>Huawei</w:t>
      </w:r>
    </w:p>
    <w:p w14:paraId="4C9C3CA6" w14:textId="2B487A2A" w:rsidR="00346E2B" w:rsidRDefault="00346E2B" w:rsidP="00346E2B">
      <w:pPr>
        <w:tabs>
          <w:tab w:val="left" w:pos="1985"/>
        </w:tabs>
        <w:rPr>
          <w:rStyle w:val="aff3"/>
        </w:rPr>
      </w:pPr>
      <w:r>
        <w:rPr>
          <w:rFonts w:ascii="Arial" w:hAnsi="Arial"/>
          <w:b/>
          <w:sz w:val="24"/>
        </w:rPr>
        <w:t>Agenda item:</w:t>
      </w:r>
      <w:r>
        <w:rPr>
          <w:rFonts w:ascii="Arial" w:hAnsi="Arial"/>
          <w:sz w:val="24"/>
        </w:rPr>
        <w:tab/>
      </w:r>
      <w:r w:rsidR="00186683">
        <w:rPr>
          <w:rFonts w:ascii="Arial" w:hAnsi="Arial"/>
          <w:sz w:val="24"/>
          <w:lang w:eastAsia="zh-CN"/>
        </w:rPr>
        <w:t>8.13.2</w:t>
      </w:r>
    </w:p>
    <w:p w14:paraId="20CF7D87" w14:textId="77777777" w:rsidR="00346E2B" w:rsidRDefault="00346E2B" w:rsidP="00346E2B">
      <w:pPr>
        <w:tabs>
          <w:tab w:val="left" w:pos="1985"/>
        </w:tabs>
        <w:ind w:left="1980" w:hanging="1980"/>
        <w:rPr>
          <w:rStyle w:val="aff3"/>
        </w:rPr>
      </w:pPr>
      <w:r>
        <w:rPr>
          <w:rFonts w:ascii="Arial" w:hAnsi="Arial"/>
          <w:b/>
          <w:sz w:val="24"/>
        </w:rPr>
        <w:t>Document Type:</w:t>
      </w:r>
      <w:r>
        <w:rPr>
          <w:rFonts w:ascii="Arial" w:hAnsi="Arial"/>
          <w:sz w:val="24"/>
        </w:rPr>
        <w:tab/>
        <w:t>discussion</w:t>
      </w:r>
    </w:p>
    <w:p w14:paraId="5B3B1C52" w14:textId="5E2FF51D" w:rsidR="00FF3DB9" w:rsidRPr="00816009" w:rsidRDefault="00BB7889" w:rsidP="001A47CF">
      <w:pPr>
        <w:pStyle w:val="1"/>
        <w:rPr>
          <w:rFonts w:eastAsia="宋体" w:cs="Arial"/>
          <w:lang w:eastAsia="zh-CN"/>
        </w:rPr>
      </w:pPr>
      <w:r w:rsidRPr="00816009">
        <w:rPr>
          <w:rFonts w:cs="Arial"/>
        </w:rPr>
        <w:t>Introduction</w:t>
      </w:r>
    </w:p>
    <w:p w14:paraId="3A7354D0" w14:textId="263FC1E7" w:rsidR="00F66CF1" w:rsidRDefault="006F442E" w:rsidP="00256601">
      <w:pPr>
        <w:widowControl w:val="0"/>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 were some agreements for the</w:t>
      </w:r>
      <w:r w:rsidR="00B52119">
        <w:rPr>
          <w:rFonts w:eastAsia="宋体"/>
          <w:lang w:val="en-US" w:eastAsia="zh-CN"/>
        </w:rPr>
        <w:t xml:space="preserve"> inter-system handover for voice fallback and MDT override</w:t>
      </w:r>
      <w:r>
        <w:rPr>
          <w:rFonts w:eastAsia="宋体"/>
          <w:lang w:val="en-US" w:eastAsia="zh-CN"/>
        </w:rPr>
        <w:t>, as showed below</w:t>
      </w:r>
      <w:r w:rsidR="00B52119">
        <w:rPr>
          <w:rFonts w:eastAsia="宋体"/>
          <w:lang w:val="en-US" w:eastAsia="zh-CN"/>
        </w:rPr>
        <w:t>:</w:t>
      </w:r>
    </w:p>
    <w:p w14:paraId="1CC80931"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Agreements:</w:t>
      </w:r>
    </w:p>
    <w:p w14:paraId="41156063"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1</w:t>
      </w:r>
      <w:r w:rsidRPr="00B52119">
        <w:rPr>
          <w:rFonts w:ascii="Arial" w:eastAsia="MS Mincho" w:hAnsi="Arial" w:cs="Arial"/>
          <w:color w:val="0000FF"/>
          <w:kern w:val="2"/>
          <w:szCs w:val="24"/>
          <w:lang w:eastAsia="en-GB"/>
        </w:rPr>
        <w:tab/>
        <w:t>RAN2 to include an indication regarding voice fallback in the RLF report.</w:t>
      </w:r>
    </w:p>
    <w:p w14:paraId="6C1F89A8"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ab/>
        <w:t>FFS: implicit or explicit flag and other details.</w:t>
      </w:r>
    </w:p>
    <w:p w14:paraId="10F0EE1E"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2</w:t>
      </w:r>
      <w:r w:rsidRPr="00B52119">
        <w:rPr>
          <w:rFonts w:ascii="Arial" w:eastAsia="MS Mincho" w:hAnsi="Arial" w:cs="Arial"/>
          <w:color w:val="0000FF"/>
          <w:kern w:val="2"/>
          <w:szCs w:val="24"/>
          <w:lang w:eastAsia="en-GB"/>
        </w:rPr>
        <w:tab/>
        <w:t xml:space="preserve">RAN2 discuss the following scenarios: </w:t>
      </w:r>
    </w:p>
    <w:p w14:paraId="05EBA096"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ab/>
        <w:t>Suitable EUTRA cell found after MobilityFromNR failure</w:t>
      </w:r>
    </w:p>
    <w:p w14:paraId="3B7C49FF" w14:textId="77777777" w:rsidR="00B52119" w:rsidRPr="00B52119" w:rsidRDefault="00B52119" w:rsidP="00B521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B52119">
        <w:rPr>
          <w:rFonts w:ascii="Arial" w:eastAsia="MS Mincho" w:hAnsi="Arial" w:cs="Arial"/>
          <w:color w:val="0000FF"/>
          <w:kern w:val="2"/>
          <w:szCs w:val="24"/>
          <w:lang w:eastAsia="en-GB"/>
        </w:rPr>
        <w:tab/>
        <w:t>No suitable EUTRA cell found after MobilityFromNR failure</w:t>
      </w:r>
    </w:p>
    <w:p w14:paraId="4FEDB00F" w14:textId="095CD634" w:rsidR="00B52119" w:rsidRPr="00B52119" w:rsidRDefault="00B52119" w:rsidP="00B52119">
      <w:pPr>
        <w:widowControl w:val="0"/>
        <w:overflowPunct/>
        <w:autoSpaceDE/>
        <w:autoSpaceDN/>
        <w:adjustRightInd/>
        <w:spacing w:before="240"/>
        <w:jc w:val="both"/>
        <w:textAlignment w:val="auto"/>
        <w:rPr>
          <w:rFonts w:eastAsia="宋体"/>
          <w:lang w:eastAsia="zh-CN"/>
        </w:rPr>
      </w:pPr>
      <w:r>
        <w:rPr>
          <w:rFonts w:eastAsia="宋体" w:hint="eastAsia"/>
          <w:lang w:eastAsia="zh-CN"/>
        </w:rPr>
        <w:t>M</w:t>
      </w:r>
      <w:r>
        <w:rPr>
          <w:rFonts w:eastAsia="宋体"/>
          <w:lang w:eastAsia="zh-CN"/>
        </w:rPr>
        <w:t xml:space="preserve">eanwhile, there were some agreements for the inter-system handover for voice fallback in RAN3#117-e meeting on the cases. </w:t>
      </w:r>
    </w:p>
    <w:p w14:paraId="3328BDA6" w14:textId="77777777" w:rsidR="00C924D9" w:rsidRPr="0052294D" w:rsidRDefault="00C924D9" w:rsidP="00C924D9">
      <w:pPr>
        <w:rPr>
          <w:rFonts w:ascii="Calibri" w:hAnsi="Calibri" w:cs="Calibri"/>
          <w:color w:val="000000"/>
          <w:sz w:val="18"/>
          <w:szCs w:val="18"/>
          <w:u w:val="single"/>
        </w:rPr>
      </w:pPr>
      <w:r w:rsidRPr="0052294D">
        <w:rPr>
          <w:rFonts w:ascii="Calibri" w:hAnsi="Calibri" w:cs="Calibri"/>
          <w:color w:val="000000"/>
          <w:sz w:val="18"/>
          <w:szCs w:val="18"/>
          <w:u w:val="single"/>
        </w:rPr>
        <w:t xml:space="preserve">MRO for inter-system handover for voice fallback: </w:t>
      </w:r>
    </w:p>
    <w:p w14:paraId="3D004BFE" w14:textId="77777777" w:rsidR="00C924D9" w:rsidRPr="0052294D" w:rsidRDefault="00C924D9" w:rsidP="00C924D9">
      <w:pPr>
        <w:rPr>
          <w:rFonts w:ascii="Calibri" w:eastAsia="等线" w:hAnsi="Calibri" w:cs="Calibri"/>
          <w:bCs/>
          <w:color w:val="008000"/>
          <w:sz w:val="18"/>
        </w:rPr>
      </w:pPr>
      <w:r w:rsidRPr="0052294D">
        <w:rPr>
          <w:rFonts w:ascii="Calibri" w:eastAsia="等线" w:hAnsi="Calibri" w:cs="Calibri"/>
          <w:bCs/>
          <w:color w:val="008000"/>
          <w:sz w:val="18"/>
        </w:rPr>
        <w:t>Consider Case 1-2 for MRO enhancements for inter-system inter-RAT handover for voice fallback:</w:t>
      </w:r>
    </w:p>
    <w:p w14:paraId="4F701C13" w14:textId="77777777" w:rsidR="00C924D9" w:rsidRPr="0052294D" w:rsidRDefault="00C924D9" w:rsidP="00C924D9">
      <w:pPr>
        <w:rPr>
          <w:rFonts w:ascii="Calibri" w:eastAsia="等线" w:hAnsi="Calibri" w:cs="Calibri"/>
          <w:bCs/>
          <w:color w:val="008000"/>
          <w:sz w:val="18"/>
        </w:rPr>
      </w:pPr>
      <w:r w:rsidRPr="0052294D">
        <w:rPr>
          <w:rFonts w:ascii="Calibri" w:eastAsia="等线" w:hAnsi="Calibri" w:cs="Calibri"/>
          <w:bCs/>
          <w:color w:val="008000"/>
          <w:sz w:val="18"/>
        </w:rPr>
        <w:t>-</w:t>
      </w:r>
      <w:r w:rsidRPr="0052294D">
        <w:rPr>
          <w:rFonts w:ascii="Calibri" w:eastAsia="等线" w:hAnsi="Calibri" w:cs="Calibri"/>
          <w:bCs/>
          <w:color w:val="008000"/>
          <w:sz w:val="18"/>
        </w:rPr>
        <w:tab/>
        <w:t>Case 1: after failure (HOF/RLF) of inter-system inter-RAT handover from NR to E-UTRAN for voice fallback, a suitable E-UTRA cell is selected, and the UE tries RRC connection setup procedure for the voice service in the E-UTRA cell.</w:t>
      </w:r>
    </w:p>
    <w:p w14:paraId="1AF1E5B6" w14:textId="77777777" w:rsidR="00C924D9" w:rsidRPr="0052294D" w:rsidRDefault="00C924D9" w:rsidP="00C924D9">
      <w:pPr>
        <w:rPr>
          <w:rFonts w:ascii="Calibri" w:eastAsia="等线" w:hAnsi="Calibri" w:cs="Calibri"/>
          <w:bCs/>
          <w:color w:val="008000"/>
          <w:sz w:val="18"/>
        </w:rPr>
      </w:pPr>
      <w:r w:rsidRPr="0052294D">
        <w:rPr>
          <w:rFonts w:ascii="Calibri" w:eastAsia="等线" w:hAnsi="Calibri" w:cs="Calibri"/>
          <w:bCs/>
          <w:color w:val="008000"/>
          <w:sz w:val="18"/>
        </w:rPr>
        <w:t>-</w:t>
      </w:r>
      <w:r w:rsidRPr="0052294D">
        <w:rPr>
          <w:rFonts w:ascii="Calibri" w:eastAsia="等线" w:hAnsi="Calibri" w:cs="Calibri"/>
          <w:bCs/>
          <w:color w:val="008000"/>
          <w:sz w:val="18"/>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4535E6D7" w14:textId="77777777" w:rsidR="00C924D9" w:rsidRPr="0052294D" w:rsidRDefault="00C924D9" w:rsidP="00C924D9">
      <w:pPr>
        <w:rPr>
          <w:rFonts w:ascii="Calibri" w:eastAsia="等线" w:hAnsi="Calibri" w:cs="Calibri"/>
          <w:bCs/>
          <w:color w:val="008000"/>
          <w:sz w:val="18"/>
        </w:rPr>
      </w:pPr>
      <w:r w:rsidRPr="0052294D">
        <w:rPr>
          <w:rFonts w:ascii="Calibri" w:eastAsia="等线" w:hAnsi="Calibri" w:cs="Calibri"/>
          <w:bCs/>
          <w:color w:val="008000"/>
          <w:sz w:val="18"/>
        </w:rPr>
        <w:t>WA: The RLF Report needs to indicate that the last failed inter-system inter-RAT HO was triggered due to voice fallback. FFS on whether an explicit or implicit method is needed or not.</w:t>
      </w:r>
    </w:p>
    <w:p w14:paraId="0B16A3EC" w14:textId="3DA80D5D" w:rsidR="00D256D6"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for the agreed scenarios, we </w:t>
      </w:r>
      <w:r w:rsidR="00D952E9">
        <w:rPr>
          <w:rFonts w:eastAsia="宋体"/>
          <w:lang w:val="en-US" w:eastAsia="zh-CN"/>
        </w:rPr>
        <w:t xml:space="preserve">will give </w:t>
      </w:r>
      <w:r>
        <w:rPr>
          <w:rFonts w:eastAsia="宋体"/>
          <w:lang w:val="en-US" w:eastAsia="zh-CN"/>
        </w:rPr>
        <w:t>our considerations on</w:t>
      </w:r>
      <w:r w:rsidR="00B52119">
        <w:rPr>
          <w:rFonts w:eastAsia="宋体"/>
          <w:lang w:val="en-US" w:eastAsia="zh-CN"/>
        </w:rPr>
        <w:t xml:space="preserve"> the potential solution and prefer to introduce more</w:t>
      </w:r>
      <w:r>
        <w:rPr>
          <w:rFonts w:eastAsia="宋体"/>
          <w:lang w:val="en-US" w:eastAsia="zh-CN"/>
        </w:rPr>
        <w:t xml:space="preserve"> po</w:t>
      </w:r>
      <w:r w:rsidR="00B52119">
        <w:rPr>
          <w:rFonts w:eastAsia="宋体"/>
          <w:lang w:val="en-US" w:eastAsia="zh-CN"/>
        </w:rPr>
        <w:t>ssible</w:t>
      </w:r>
      <w:r w:rsidR="006F442E">
        <w:rPr>
          <w:rFonts w:eastAsia="宋体"/>
          <w:lang w:val="en-US" w:eastAsia="zh-CN"/>
        </w:rPr>
        <w:t xml:space="preserve"> scenario</w:t>
      </w:r>
      <w:r w:rsidR="00B52119">
        <w:rPr>
          <w:rFonts w:eastAsia="宋体"/>
          <w:lang w:val="en-US" w:eastAsia="zh-CN"/>
        </w:rPr>
        <w:t>s</w:t>
      </w:r>
      <w:r>
        <w:rPr>
          <w:rFonts w:eastAsia="宋体"/>
          <w:lang w:val="en-US" w:eastAsia="zh-CN"/>
        </w:rPr>
        <w:t>.</w:t>
      </w:r>
    </w:p>
    <w:p w14:paraId="65D68516" w14:textId="77777777" w:rsidR="001377F3" w:rsidRPr="00816009" w:rsidRDefault="001377F3" w:rsidP="00816009">
      <w:pPr>
        <w:pStyle w:val="1"/>
        <w:rPr>
          <w:rFonts w:cs="Arial"/>
        </w:rPr>
      </w:pPr>
      <w:r w:rsidRPr="00816009">
        <w:rPr>
          <w:rFonts w:cs="Arial"/>
        </w:rPr>
        <w:t>Discussion</w:t>
      </w:r>
    </w:p>
    <w:p w14:paraId="0DB9BA31" w14:textId="77777777" w:rsidR="00C10416" w:rsidRDefault="00C10416" w:rsidP="000533F7">
      <w:pPr>
        <w:pStyle w:val="2"/>
        <w:spacing w:after="240"/>
      </w:pPr>
      <w:r>
        <w:t>Enhancements on RLF report</w:t>
      </w:r>
    </w:p>
    <w:p w14:paraId="7BF64868" w14:textId="58E67B6E" w:rsidR="00B435F8" w:rsidRPr="00B435F8" w:rsidRDefault="00B435F8" w:rsidP="00B435F8">
      <w:pPr>
        <w:rPr>
          <w:rFonts w:ascii="Arial" w:eastAsia="MS Mincho" w:hAnsi="Arial" w:cs="Arial"/>
          <w:color w:val="0000FF"/>
          <w:kern w:val="2"/>
          <w:szCs w:val="24"/>
          <w:lang w:eastAsia="en-GB"/>
        </w:rPr>
      </w:pPr>
      <w:r w:rsidRPr="00B435F8">
        <w:rPr>
          <w:rFonts w:ascii="Arial" w:eastAsia="MS Mincho" w:hAnsi="Arial" w:cs="Arial"/>
          <w:color w:val="0000FF"/>
          <w:kern w:val="2"/>
          <w:szCs w:val="24"/>
          <w:lang w:eastAsia="en-GB"/>
        </w:rPr>
        <w:t>1</w:t>
      </w:r>
      <w:r w:rsidRPr="00B435F8">
        <w:rPr>
          <w:rFonts w:ascii="Arial" w:eastAsia="MS Mincho" w:hAnsi="Arial" w:cs="Arial"/>
          <w:color w:val="0000FF"/>
          <w:kern w:val="2"/>
          <w:szCs w:val="24"/>
          <w:lang w:eastAsia="en-GB"/>
        </w:rPr>
        <w:tab/>
        <w:t>RAN2 to include an indication regarding voice fallback in the RLF report.</w:t>
      </w:r>
    </w:p>
    <w:p w14:paraId="101FB668" w14:textId="77777777" w:rsidR="00B435F8" w:rsidRPr="00B435F8" w:rsidRDefault="00B435F8" w:rsidP="00B435F8">
      <w:pPr>
        <w:rPr>
          <w:rFonts w:ascii="Arial" w:eastAsia="MS Mincho" w:hAnsi="Arial" w:cs="Arial"/>
          <w:color w:val="0000FF"/>
          <w:kern w:val="2"/>
          <w:szCs w:val="24"/>
          <w:lang w:eastAsia="en-GB"/>
        </w:rPr>
      </w:pPr>
      <w:r w:rsidRPr="00B435F8">
        <w:rPr>
          <w:rFonts w:ascii="Arial" w:eastAsia="MS Mincho" w:hAnsi="Arial" w:cs="Arial"/>
          <w:color w:val="0000FF"/>
          <w:kern w:val="2"/>
          <w:szCs w:val="24"/>
          <w:lang w:eastAsia="en-GB"/>
        </w:rPr>
        <w:tab/>
        <w:t>FFS: implicit or explicit flag and other details.</w:t>
      </w:r>
    </w:p>
    <w:p w14:paraId="3E086856" w14:textId="6AF63238" w:rsidR="00B22317" w:rsidRDefault="00B22317" w:rsidP="00B435F8">
      <w:pPr>
        <w:rPr>
          <w:rFonts w:eastAsiaTheme="minorEastAsia"/>
          <w:lang w:eastAsia="zh-CN"/>
        </w:rPr>
      </w:pPr>
      <w:r>
        <w:rPr>
          <w:rFonts w:eastAsiaTheme="minorEastAsia"/>
          <w:lang w:eastAsia="zh-CN"/>
        </w:rPr>
        <w:t xml:space="preserve">Currently, the IE </w:t>
      </w:r>
      <w:r w:rsidRPr="00B22317">
        <w:rPr>
          <w:rFonts w:eastAsiaTheme="minorEastAsia"/>
          <w:i/>
          <w:lang w:eastAsia="zh-CN"/>
        </w:rPr>
        <w:t xml:space="preserve">previousPCellId, failedPCellId </w:t>
      </w:r>
      <w:r w:rsidRPr="00B22317">
        <w:rPr>
          <w:rFonts w:eastAsiaTheme="minorEastAsia"/>
          <w:lang w:eastAsia="zh-CN"/>
        </w:rPr>
        <w:t>and</w:t>
      </w:r>
      <w:r w:rsidRPr="00B22317">
        <w:rPr>
          <w:rFonts w:eastAsiaTheme="minorEastAsia"/>
          <w:i/>
          <w:lang w:eastAsia="zh-CN"/>
        </w:rPr>
        <w:t xml:space="preserve"> reconnectCellId</w:t>
      </w:r>
      <w:r>
        <w:rPr>
          <w:rFonts w:eastAsiaTheme="minorEastAsia"/>
          <w:lang w:eastAsia="zh-CN"/>
        </w:rPr>
        <w:t xml:space="preserve"> can be set to NR or LTE cell. In other words, the</w:t>
      </w:r>
      <w:r w:rsidRPr="00B22317">
        <w:rPr>
          <w:rFonts w:eastAsiaTheme="minorEastAsia"/>
          <w:lang w:eastAsia="zh-CN"/>
        </w:rPr>
        <w:t xml:space="preserve"> </w:t>
      </w:r>
      <w:r>
        <w:rPr>
          <w:rFonts w:eastAsiaTheme="minorEastAsia"/>
          <w:lang w:eastAsia="zh-CN"/>
        </w:rPr>
        <w:t>inter-system inter-RAT MRO can be supported based on the cell information included in the RLF report.</w:t>
      </w:r>
      <w:r w:rsidR="006075F0">
        <w:rPr>
          <w:rFonts w:eastAsiaTheme="minorEastAsia"/>
          <w:lang w:eastAsia="zh-CN"/>
        </w:rPr>
        <w:t xml:space="preserve"> In addition, the connection failure type can be HOF or RLF. However, based on the cell info and the failure type, it is impossible to know whether the connection failure from NR to LTE is due to voice fallback. It is a shared understanding to introduce the explicit indicator to indicate the voice fallback information.</w:t>
      </w:r>
    </w:p>
    <w:p w14:paraId="01F17779" w14:textId="013BDC19" w:rsidR="006075F0" w:rsidRPr="006075F0" w:rsidRDefault="006075F0" w:rsidP="00B435F8">
      <w:pPr>
        <w:rPr>
          <w:rFonts w:eastAsiaTheme="minorEastAsia"/>
          <w:b/>
          <w:lang w:eastAsia="zh-CN"/>
        </w:rPr>
      </w:pPr>
      <w:r w:rsidRPr="006075F0">
        <w:rPr>
          <w:rFonts w:eastAsiaTheme="minorEastAsia"/>
          <w:b/>
          <w:lang w:eastAsia="zh-CN"/>
        </w:rPr>
        <w:t>Proposal 1: Introduce the explicit indicator to indicate the voice fallback</w:t>
      </w:r>
      <w:r w:rsidR="00F458F6">
        <w:rPr>
          <w:rFonts w:eastAsiaTheme="minorEastAsia"/>
          <w:b/>
          <w:lang w:eastAsia="zh-CN"/>
        </w:rPr>
        <w:t xml:space="preserve"> in the RLF report</w:t>
      </w:r>
      <w:r w:rsidR="00F458F6" w:rsidRPr="006075F0">
        <w:rPr>
          <w:rFonts w:eastAsiaTheme="minorEastAsia"/>
          <w:b/>
          <w:lang w:eastAsia="zh-CN"/>
        </w:rPr>
        <w:t>.</w:t>
      </w:r>
    </w:p>
    <w:p w14:paraId="758CF4D4" w14:textId="77777777" w:rsidR="00A417BC" w:rsidRPr="00B435F8" w:rsidRDefault="00A417BC" w:rsidP="00A417BC">
      <w:pPr>
        <w:spacing w:before="240" w:line="360" w:lineRule="auto"/>
        <w:contextualSpacing/>
        <w:rPr>
          <w:rFonts w:ascii="Arial" w:eastAsia="MS Mincho" w:hAnsi="Arial" w:cs="Arial"/>
          <w:color w:val="0000FF"/>
          <w:kern w:val="2"/>
          <w:szCs w:val="24"/>
          <w:lang w:eastAsia="en-GB"/>
        </w:rPr>
      </w:pPr>
      <w:r w:rsidRPr="00B435F8">
        <w:rPr>
          <w:rFonts w:ascii="Arial" w:eastAsia="MS Mincho" w:hAnsi="Arial" w:cs="Arial"/>
          <w:color w:val="0000FF"/>
          <w:kern w:val="2"/>
          <w:szCs w:val="24"/>
          <w:lang w:eastAsia="en-GB"/>
        </w:rPr>
        <w:t>2</w:t>
      </w:r>
      <w:r w:rsidRPr="00B435F8">
        <w:rPr>
          <w:rFonts w:ascii="Arial" w:eastAsia="MS Mincho" w:hAnsi="Arial" w:cs="Arial"/>
          <w:color w:val="0000FF"/>
          <w:kern w:val="2"/>
          <w:szCs w:val="24"/>
          <w:lang w:eastAsia="en-GB"/>
        </w:rPr>
        <w:tab/>
        <w:t xml:space="preserve">RAN2 discuss the following scenarios: </w:t>
      </w:r>
    </w:p>
    <w:p w14:paraId="3B9970C9" w14:textId="77777777" w:rsidR="00A417BC" w:rsidRPr="00B435F8" w:rsidRDefault="00A417BC" w:rsidP="00A417BC">
      <w:pPr>
        <w:spacing w:before="240" w:line="360" w:lineRule="auto"/>
        <w:contextualSpacing/>
        <w:rPr>
          <w:rFonts w:ascii="Arial" w:eastAsia="MS Mincho" w:hAnsi="Arial" w:cs="Arial"/>
          <w:color w:val="0000FF"/>
          <w:kern w:val="2"/>
          <w:szCs w:val="24"/>
          <w:lang w:eastAsia="en-GB"/>
        </w:rPr>
      </w:pPr>
      <w:r w:rsidRPr="00B435F8">
        <w:rPr>
          <w:rFonts w:ascii="Arial" w:eastAsia="MS Mincho" w:hAnsi="Arial" w:cs="Arial"/>
          <w:color w:val="0000FF"/>
          <w:kern w:val="2"/>
          <w:szCs w:val="24"/>
          <w:lang w:eastAsia="en-GB"/>
        </w:rPr>
        <w:lastRenderedPageBreak/>
        <w:tab/>
        <w:t>Suitable EUTRA cell found after MobilityFromNR failure</w:t>
      </w:r>
    </w:p>
    <w:p w14:paraId="0888ADF5" w14:textId="77777777" w:rsidR="00A417BC" w:rsidRDefault="00A417BC" w:rsidP="00A417BC">
      <w:pPr>
        <w:spacing w:before="240" w:line="360" w:lineRule="auto"/>
        <w:contextualSpacing/>
        <w:rPr>
          <w:rFonts w:ascii="Arial" w:eastAsia="MS Mincho" w:hAnsi="Arial" w:cs="Arial"/>
          <w:color w:val="0000FF"/>
          <w:kern w:val="2"/>
          <w:szCs w:val="24"/>
          <w:lang w:eastAsia="en-GB"/>
        </w:rPr>
      </w:pPr>
      <w:r w:rsidRPr="00B435F8">
        <w:rPr>
          <w:rFonts w:ascii="Arial" w:eastAsia="MS Mincho" w:hAnsi="Arial" w:cs="Arial"/>
          <w:color w:val="0000FF"/>
          <w:kern w:val="2"/>
          <w:szCs w:val="24"/>
          <w:lang w:eastAsia="en-GB"/>
        </w:rPr>
        <w:tab/>
        <w:t>No suitable EUTRA cell found after MobilityFromNR failure</w:t>
      </w:r>
    </w:p>
    <w:p w14:paraId="172EF292" w14:textId="0D2BDC34" w:rsidR="00C10416" w:rsidRDefault="006075F0" w:rsidP="00B435F8">
      <w:pPr>
        <w:rPr>
          <w:rFonts w:eastAsiaTheme="minorEastAsia"/>
          <w:lang w:eastAsia="zh-CN"/>
        </w:rPr>
      </w:pPr>
      <w:r>
        <w:rPr>
          <w:rFonts w:eastAsiaTheme="minorEastAsia"/>
          <w:lang w:eastAsia="zh-CN"/>
        </w:rPr>
        <w:t xml:space="preserve">When the </w:t>
      </w:r>
      <w:r w:rsidR="00A417BC">
        <w:rPr>
          <w:rFonts w:eastAsiaTheme="minorEastAsia"/>
          <w:lang w:eastAsia="zh-CN"/>
        </w:rPr>
        <w:t>voice fallback is initiated and the handover failure occurs, the UE first attempts to select an E-UTRA cell to continue the voice service. If a suitable E-UTRA cell is selected, the UE performs connection setup with the selected E-UTRA cell. Otherwise, the UE reverts back to the configuration used in the source NR cell and performs reestablishment with the source NR cell.</w:t>
      </w:r>
    </w:p>
    <w:p w14:paraId="060CE26A" w14:textId="77777777" w:rsidR="006075F0" w:rsidRPr="006075F0" w:rsidRDefault="006075F0" w:rsidP="006075F0">
      <w:pPr>
        <w:ind w:left="851" w:hanging="284"/>
        <w:rPr>
          <w:lang w:eastAsia="ja-JP"/>
        </w:rPr>
      </w:pPr>
      <w:r w:rsidRPr="006075F0">
        <w:rPr>
          <w:lang w:eastAsia="ja-JP"/>
        </w:rPr>
        <w:t>2&gt;</w:t>
      </w:r>
      <w:r w:rsidRPr="006075F0">
        <w:rPr>
          <w:lang w:eastAsia="ja-JP"/>
        </w:rPr>
        <w:tab/>
        <w:t xml:space="preserve">if </w:t>
      </w:r>
      <w:r w:rsidRPr="006075F0">
        <w:rPr>
          <w:i/>
          <w:lang w:eastAsia="ja-JP"/>
        </w:rPr>
        <w:t>voiceFallbackIndication</w:t>
      </w:r>
      <w:r w:rsidRPr="006075F0">
        <w:rPr>
          <w:lang w:eastAsia="ja-JP"/>
        </w:rPr>
        <w:t xml:space="preserve"> is included in the </w:t>
      </w:r>
      <w:r w:rsidRPr="006075F0">
        <w:rPr>
          <w:i/>
          <w:lang w:eastAsia="ja-JP"/>
        </w:rPr>
        <w:t xml:space="preserve">MobilityFromNRCommand </w:t>
      </w:r>
      <w:r w:rsidRPr="006075F0">
        <w:rPr>
          <w:iCs/>
          <w:lang w:eastAsia="ja-JP"/>
        </w:rPr>
        <w:t>message</w:t>
      </w:r>
      <w:r w:rsidRPr="006075F0">
        <w:rPr>
          <w:lang w:eastAsia="ja-JP"/>
        </w:rPr>
        <w:t>:</w:t>
      </w:r>
    </w:p>
    <w:p w14:paraId="3756B5FB" w14:textId="77777777" w:rsidR="006075F0" w:rsidRPr="006075F0" w:rsidRDefault="006075F0" w:rsidP="006075F0">
      <w:pPr>
        <w:ind w:left="1135" w:hanging="284"/>
        <w:rPr>
          <w:lang w:eastAsia="ja-JP"/>
        </w:rPr>
      </w:pPr>
      <w:r w:rsidRPr="006075F0">
        <w:rPr>
          <w:lang w:eastAsia="ja-JP"/>
        </w:rPr>
        <w:t>3&gt;</w:t>
      </w:r>
      <w:r w:rsidRPr="006075F0">
        <w:rPr>
          <w:lang w:eastAsia="ja-JP"/>
        </w:rPr>
        <w:tab/>
        <w:t>attempt to select an E-UTRA cell:</w:t>
      </w:r>
    </w:p>
    <w:p w14:paraId="14901DE0" w14:textId="77777777" w:rsidR="006075F0" w:rsidRPr="004C4D24" w:rsidRDefault="006075F0" w:rsidP="006075F0">
      <w:pPr>
        <w:ind w:left="1418" w:hanging="284"/>
        <w:rPr>
          <w:lang w:eastAsia="ja-JP"/>
        </w:rPr>
      </w:pPr>
      <w:r w:rsidRPr="004C4D24">
        <w:rPr>
          <w:lang w:eastAsia="ja-JP"/>
        </w:rPr>
        <w:t>4&gt;</w:t>
      </w:r>
      <w:r w:rsidRPr="004C4D24">
        <w:rPr>
          <w:lang w:eastAsia="ja-JP"/>
        </w:rPr>
        <w:tab/>
        <w:t>if a suitable E-UTRA cell is selected:</w:t>
      </w:r>
    </w:p>
    <w:p w14:paraId="77D6DCFC" w14:textId="77777777" w:rsidR="006075F0" w:rsidRPr="004C4D24" w:rsidRDefault="006075F0" w:rsidP="006075F0">
      <w:pPr>
        <w:ind w:left="1702" w:hanging="284"/>
        <w:rPr>
          <w:rFonts w:eastAsia="Batang"/>
          <w:lang w:eastAsia="ja-JP"/>
        </w:rPr>
      </w:pPr>
      <w:r w:rsidRPr="004C4D24">
        <w:rPr>
          <w:lang w:eastAsia="ja-JP"/>
        </w:rPr>
        <w:t>5&gt;</w:t>
      </w:r>
      <w:r w:rsidRPr="004C4D24">
        <w:rPr>
          <w:lang w:eastAsia="ja-JP"/>
        </w:rPr>
        <w:tab/>
        <w:t>perform the actions upon going to RRC_IDLE as specified in 5.3.11, with release cause 'RRC connection failure';</w:t>
      </w:r>
    </w:p>
    <w:p w14:paraId="08E89BBF" w14:textId="77777777" w:rsidR="006075F0" w:rsidRPr="004C4D24" w:rsidRDefault="006075F0" w:rsidP="006075F0">
      <w:pPr>
        <w:ind w:left="1418" w:hanging="284"/>
        <w:rPr>
          <w:lang w:eastAsia="ja-JP"/>
        </w:rPr>
      </w:pPr>
      <w:r w:rsidRPr="004C4D24">
        <w:rPr>
          <w:lang w:eastAsia="ja-JP"/>
        </w:rPr>
        <w:t>4&gt;</w:t>
      </w:r>
      <w:r w:rsidRPr="004C4D24">
        <w:rPr>
          <w:lang w:eastAsia="ja-JP"/>
        </w:rPr>
        <w:tab/>
        <w:t>else:</w:t>
      </w:r>
    </w:p>
    <w:p w14:paraId="5EABACF3" w14:textId="77777777" w:rsidR="006075F0" w:rsidRPr="004C4D24" w:rsidRDefault="006075F0" w:rsidP="006075F0">
      <w:pPr>
        <w:ind w:left="1702" w:hanging="284"/>
        <w:rPr>
          <w:lang w:eastAsia="ja-JP"/>
        </w:rPr>
      </w:pPr>
      <w:r w:rsidRPr="004C4D24">
        <w:rPr>
          <w:lang w:eastAsia="ja-JP"/>
        </w:rPr>
        <w:t>5&gt;</w:t>
      </w:r>
      <w:r w:rsidRPr="004C4D24">
        <w:rPr>
          <w:lang w:eastAsia="ja-JP"/>
        </w:rPr>
        <w:tab/>
        <w:t>revert back to the configuration used in the source PCell;</w:t>
      </w:r>
    </w:p>
    <w:p w14:paraId="7B16D9D0" w14:textId="77777777" w:rsidR="006075F0" w:rsidRPr="006075F0" w:rsidRDefault="006075F0" w:rsidP="006075F0">
      <w:pPr>
        <w:ind w:left="1702" w:hanging="284"/>
        <w:rPr>
          <w:lang w:eastAsia="ja-JP"/>
        </w:rPr>
      </w:pPr>
      <w:r w:rsidRPr="004C4D24">
        <w:rPr>
          <w:lang w:eastAsia="ja-JP"/>
        </w:rPr>
        <w:t>5&gt;</w:t>
      </w:r>
      <w:r w:rsidRPr="004C4D24">
        <w:rPr>
          <w:lang w:eastAsia="ja-JP"/>
        </w:rPr>
        <w:tab/>
        <w:t>initiate the connection re-establishment procedure as specified in clause 5.3.7;</w:t>
      </w:r>
    </w:p>
    <w:p w14:paraId="69391E0B" w14:textId="77777777" w:rsidR="00275D2A" w:rsidRDefault="00917AAB" w:rsidP="00B435F8">
      <w:pPr>
        <w:rPr>
          <w:rFonts w:eastAsiaTheme="minorEastAsia"/>
          <w:lang w:eastAsia="zh-CN"/>
        </w:rPr>
      </w:pPr>
      <w:r>
        <w:rPr>
          <w:rFonts w:eastAsiaTheme="minorEastAsia" w:hint="eastAsia"/>
          <w:lang w:eastAsia="zh-CN"/>
        </w:rPr>
        <w:t>B</w:t>
      </w:r>
      <w:r>
        <w:rPr>
          <w:rFonts w:eastAsiaTheme="minorEastAsia"/>
          <w:lang w:eastAsia="zh-CN"/>
        </w:rPr>
        <w:t xml:space="preserve">esides, according to field description of the IE </w:t>
      </w:r>
      <w:r w:rsidRPr="00917AAB">
        <w:rPr>
          <w:rFonts w:eastAsiaTheme="minorEastAsia"/>
          <w:i/>
          <w:lang w:eastAsia="zh-CN"/>
        </w:rPr>
        <w:t>reconnectCellId</w:t>
      </w:r>
      <w:r>
        <w:rPr>
          <w:rFonts w:eastAsiaTheme="minorEastAsia"/>
          <w:lang w:eastAsia="zh-CN"/>
        </w:rPr>
        <w:t xml:space="preserve">, it will indicate the cell where the UE comes back to connected after connection failure and after failing to perform reestablishment. </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7"/>
      </w:tblGrid>
      <w:tr w:rsidR="00275D2A" w:rsidRPr="00962B3F" w14:paraId="0FFD75BF" w14:textId="77777777" w:rsidTr="00D35754">
        <w:trPr>
          <w:trHeight w:val="565"/>
        </w:trPr>
        <w:tc>
          <w:tcPr>
            <w:tcW w:w="9667" w:type="dxa"/>
            <w:tcBorders>
              <w:top w:val="single" w:sz="4" w:space="0" w:color="auto"/>
              <w:left w:val="single" w:sz="4" w:space="0" w:color="auto"/>
              <w:bottom w:val="single" w:sz="4" w:space="0" w:color="auto"/>
              <w:right w:val="single" w:sz="4" w:space="0" w:color="auto"/>
            </w:tcBorders>
          </w:tcPr>
          <w:p w14:paraId="5BB8D873" w14:textId="77777777" w:rsidR="00275D2A" w:rsidRPr="00962B3F" w:rsidRDefault="00275D2A" w:rsidP="00D35754">
            <w:pPr>
              <w:pStyle w:val="TAL"/>
              <w:rPr>
                <w:b/>
                <w:i/>
                <w:lang w:eastAsia="en-GB"/>
              </w:rPr>
            </w:pPr>
            <w:r w:rsidRPr="00962B3F">
              <w:rPr>
                <w:b/>
                <w:i/>
                <w:lang w:eastAsia="en-GB"/>
              </w:rPr>
              <w:t>reconnectCellId</w:t>
            </w:r>
          </w:p>
          <w:p w14:paraId="5D548EF7" w14:textId="77777777" w:rsidR="00275D2A" w:rsidRPr="00962B3F" w:rsidRDefault="00275D2A" w:rsidP="00D35754">
            <w:pPr>
              <w:pStyle w:val="TAL"/>
              <w:rPr>
                <w:bCs/>
                <w:iCs/>
                <w:lang w:eastAsia="en-GB"/>
              </w:rPr>
            </w:pPr>
            <w:r w:rsidRPr="00962B3F">
              <w:rPr>
                <w:bCs/>
                <w:iCs/>
                <w:lang w:eastAsia="en-GB"/>
              </w:rPr>
              <w:t xml:space="preserve">This field is used to indicate the cell in which the UE comes back to connected </w:t>
            </w:r>
            <w:r w:rsidRPr="00946197">
              <w:rPr>
                <w:bCs/>
                <w:iCs/>
                <w:highlight w:val="yellow"/>
                <w:lang w:eastAsia="en-GB"/>
              </w:rPr>
              <w:t>after connection failure and after failing to perform reestablishment.</w:t>
            </w:r>
            <w:r w:rsidRPr="00962B3F">
              <w:rPr>
                <w:bCs/>
                <w:iCs/>
                <w:lang w:eastAsia="en-GB"/>
              </w:rPr>
              <w:t xml:space="preserve"> If the UE comes back to RRC CONNECTED in an NR cell then </w:t>
            </w:r>
            <w:r w:rsidRPr="00962B3F">
              <w:rPr>
                <w:bCs/>
                <w:i/>
                <w:lang w:eastAsia="en-GB"/>
              </w:rPr>
              <w:t>nrReconnectCellID</w:t>
            </w:r>
            <w:r w:rsidRPr="00962B3F">
              <w:rPr>
                <w:bCs/>
                <w:iCs/>
                <w:lang w:eastAsia="en-GB"/>
              </w:rPr>
              <w:t xml:space="preserve"> is included and if the UE comes back to RRC CONNECTED in an LTE cell then </w:t>
            </w:r>
            <w:r w:rsidRPr="00962B3F">
              <w:rPr>
                <w:bCs/>
                <w:i/>
                <w:lang w:eastAsia="en-GB"/>
              </w:rPr>
              <w:t>eutraReconnectCellID</w:t>
            </w:r>
            <w:r w:rsidRPr="00962B3F">
              <w:rPr>
                <w:bCs/>
                <w:iCs/>
                <w:lang w:eastAsia="en-GB"/>
              </w:rPr>
              <w:t xml:space="preserve"> is included</w:t>
            </w:r>
          </w:p>
        </w:tc>
      </w:tr>
      <w:tr w:rsidR="00275D2A" w:rsidRPr="00962B3F" w14:paraId="2165A356" w14:textId="77777777" w:rsidTr="00D35754">
        <w:trPr>
          <w:trHeight w:val="576"/>
        </w:trPr>
        <w:tc>
          <w:tcPr>
            <w:tcW w:w="9667" w:type="dxa"/>
            <w:tcBorders>
              <w:top w:val="single" w:sz="4" w:space="0" w:color="auto"/>
              <w:left w:val="single" w:sz="4" w:space="0" w:color="auto"/>
              <w:bottom w:val="single" w:sz="4" w:space="0" w:color="auto"/>
              <w:right w:val="single" w:sz="4" w:space="0" w:color="auto"/>
            </w:tcBorders>
            <w:hideMark/>
          </w:tcPr>
          <w:p w14:paraId="099AD5F7" w14:textId="77777777" w:rsidR="00275D2A" w:rsidRPr="00962B3F" w:rsidRDefault="00275D2A" w:rsidP="00D35754">
            <w:pPr>
              <w:pStyle w:val="TAL"/>
              <w:rPr>
                <w:b/>
                <w:i/>
                <w:lang w:eastAsia="sv-SE"/>
              </w:rPr>
            </w:pPr>
            <w:r w:rsidRPr="00962B3F">
              <w:rPr>
                <w:b/>
                <w:i/>
                <w:lang w:eastAsia="sv-SE"/>
              </w:rPr>
              <w:t>reestablishmentCellId</w:t>
            </w:r>
          </w:p>
          <w:p w14:paraId="140F1357" w14:textId="77777777" w:rsidR="00275D2A" w:rsidRPr="00962B3F" w:rsidRDefault="00275D2A" w:rsidP="00D35754">
            <w:pPr>
              <w:pStyle w:val="TAL"/>
              <w:rPr>
                <w:b/>
                <w:i/>
                <w:lang w:eastAsia="ko-KR"/>
              </w:rPr>
            </w:pPr>
            <w:r w:rsidRPr="00962B3F">
              <w:rPr>
                <w:lang w:eastAsia="sv-SE"/>
              </w:rPr>
              <w:t>If the UE was not</w:t>
            </w:r>
            <w:r w:rsidRPr="00962B3F">
              <w:t xml:space="preserve"> configured with </w:t>
            </w:r>
            <w:r w:rsidRPr="00962B3F">
              <w:rPr>
                <w:i/>
                <w:iCs/>
              </w:rPr>
              <w:t>conditionalReconfiguration</w:t>
            </w:r>
            <w:r w:rsidRPr="00962B3F">
              <w:t xml:space="preserve"> at the time of re-establishment attempt</w:t>
            </w:r>
            <w:r w:rsidRPr="00962B3F">
              <w:rPr>
                <w:lang w:eastAsia="sv-SE"/>
              </w:rPr>
              <w:t xml:space="preserve">, or if </w:t>
            </w:r>
            <w:r w:rsidRPr="00962B3F">
              <w:t xml:space="preserve">the cell selected for the re-establishment attempt is not </w:t>
            </w:r>
            <w:r w:rsidRPr="00962B3F">
              <w:rPr>
                <w:bCs/>
                <w:iCs/>
                <w:lang w:eastAsia="ko-KR"/>
              </w:rPr>
              <w:t xml:space="preserve">a candidate target cell for conditional reconfiguration, </w:t>
            </w:r>
            <w:r w:rsidRPr="00962B3F">
              <w:rPr>
                <w:lang w:eastAsia="sv-SE"/>
              </w:rPr>
              <w:t>t</w:t>
            </w:r>
            <w:r w:rsidRPr="00962B3F">
              <w:rPr>
                <w:lang w:eastAsia="en-GB"/>
              </w:rPr>
              <w:t>his fie</w:t>
            </w:r>
            <w:r w:rsidRPr="00962B3F">
              <w:rPr>
                <w:lang w:eastAsia="sv-SE"/>
              </w:rPr>
              <w:t>l</w:t>
            </w:r>
            <w:r w:rsidRPr="00962B3F">
              <w:rPr>
                <w:lang w:eastAsia="en-GB"/>
              </w:rPr>
              <w:t xml:space="preserve">d is used to indicate the cell in which the re-establishment attempt was made </w:t>
            </w:r>
            <w:r w:rsidRPr="00962B3F">
              <w:rPr>
                <w:lang w:eastAsia="sv-SE"/>
              </w:rPr>
              <w:t>after connection failure.</w:t>
            </w:r>
          </w:p>
        </w:tc>
      </w:tr>
    </w:tbl>
    <w:p w14:paraId="2C889E49" w14:textId="77FDFE2E" w:rsidR="00A417BC" w:rsidRDefault="00917AAB" w:rsidP="00275D2A">
      <w:pPr>
        <w:spacing w:before="240"/>
        <w:rPr>
          <w:rFonts w:eastAsiaTheme="minorEastAsia"/>
          <w:lang w:eastAsia="zh-CN"/>
        </w:rPr>
      </w:pPr>
      <w:r>
        <w:rPr>
          <w:rFonts w:eastAsiaTheme="minorEastAsia"/>
          <w:lang w:eastAsia="zh-CN"/>
        </w:rPr>
        <w:t>It is worth noting that if the UE selects a suitable E-UTRA cell,</w:t>
      </w:r>
      <w:r w:rsidR="00D9526E">
        <w:rPr>
          <w:rFonts w:eastAsiaTheme="minorEastAsia"/>
          <w:lang w:eastAsia="zh-CN"/>
        </w:rPr>
        <w:t xml:space="preserve"> the UE enters idle and performs setup procedure with the selected suitable E-UTRA cell.</w:t>
      </w:r>
      <w:r>
        <w:rPr>
          <w:rFonts w:eastAsiaTheme="minorEastAsia"/>
          <w:lang w:eastAsia="zh-CN"/>
        </w:rPr>
        <w:t xml:space="preserve"> </w:t>
      </w:r>
      <w:r w:rsidR="00D9526E">
        <w:rPr>
          <w:rFonts w:eastAsiaTheme="minorEastAsia"/>
          <w:lang w:eastAsia="zh-CN"/>
        </w:rPr>
        <w:t>T</w:t>
      </w:r>
      <w:r>
        <w:rPr>
          <w:rFonts w:eastAsiaTheme="minorEastAsia"/>
          <w:lang w:eastAsia="zh-CN"/>
        </w:rPr>
        <w:t xml:space="preserve">here is no reestablishment procedure. In this case, the UE can include the selected suitable E-UTRA cell in the </w:t>
      </w:r>
      <w:r w:rsidRPr="00917AAB">
        <w:rPr>
          <w:rFonts w:eastAsiaTheme="minorEastAsia"/>
          <w:i/>
          <w:lang w:eastAsia="zh-CN"/>
        </w:rPr>
        <w:t>eutraReconnectCellID</w:t>
      </w:r>
      <w:r>
        <w:rPr>
          <w:rFonts w:eastAsiaTheme="minorEastAsia"/>
          <w:lang w:eastAsia="zh-CN"/>
        </w:rPr>
        <w:t xml:space="preserve"> of the</w:t>
      </w:r>
      <w:r w:rsidRPr="00917AAB">
        <w:rPr>
          <w:rFonts w:eastAsiaTheme="minorEastAsia"/>
          <w:lang w:eastAsia="zh-CN"/>
        </w:rPr>
        <w:t xml:space="preserve"> </w:t>
      </w:r>
      <w:r>
        <w:rPr>
          <w:rFonts w:eastAsiaTheme="minorEastAsia"/>
          <w:lang w:eastAsia="zh-CN"/>
        </w:rPr>
        <w:t xml:space="preserve">IE </w:t>
      </w:r>
      <w:r w:rsidRPr="00917AAB">
        <w:rPr>
          <w:rFonts w:eastAsiaTheme="minorEastAsia"/>
          <w:i/>
          <w:lang w:eastAsia="zh-CN"/>
        </w:rPr>
        <w:t>reconnectCellId</w:t>
      </w:r>
      <w:r>
        <w:rPr>
          <w:rFonts w:eastAsiaTheme="minorEastAsia"/>
          <w:i/>
          <w:lang w:eastAsia="zh-CN"/>
        </w:rPr>
        <w:t>.</w:t>
      </w:r>
      <w:r>
        <w:rPr>
          <w:rFonts w:eastAsiaTheme="minorEastAsia"/>
          <w:lang w:eastAsia="zh-CN"/>
        </w:rPr>
        <w:t xml:space="preserve"> </w:t>
      </w:r>
      <w:r w:rsidR="004C4D24">
        <w:rPr>
          <w:rFonts w:eastAsiaTheme="minorEastAsia"/>
          <w:lang w:eastAsia="zh-CN"/>
        </w:rPr>
        <w:t>T</w:t>
      </w:r>
      <w:r>
        <w:rPr>
          <w:rFonts w:eastAsiaTheme="minorEastAsia"/>
          <w:lang w:eastAsia="zh-CN"/>
        </w:rPr>
        <w:t xml:space="preserve">he IE </w:t>
      </w:r>
      <w:r w:rsidRPr="00917AAB">
        <w:rPr>
          <w:rFonts w:eastAsiaTheme="minorEastAsia"/>
          <w:i/>
          <w:lang w:eastAsia="zh-CN"/>
        </w:rPr>
        <w:t>reestablishmentCellId</w:t>
      </w:r>
      <w:r>
        <w:rPr>
          <w:rFonts w:eastAsiaTheme="minorEastAsia"/>
          <w:lang w:eastAsia="zh-CN"/>
        </w:rPr>
        <w:t xml:space="preserve"> is absent.</w:t>
      </w:r>
      <w:r w:rsidR="00275D2A">
        <w:rPr>
          <w:rFonts w:eastAsiaTheme="minorEastAsia"/>
          <w:lang w:eastAsia="zh-CN"/>
        </w:rPr>
        <w:t xml:space="preserve"> </w:t>
      </w:r>
      <w:r w:rsidR="00D9526E">
        <w:rPr>
          <w:rFonts w:eastAsiaTheme="minorEastAsia"/>
          <w:lang w:eastAsia="zh-CN"/>
        </w:rPr>
        <w:t>Alternatively</w:t>
      </w:r>
      <w:r>
        <w:rPr>
          <w:rFonts w:eastAsiaTheme="minorEastAsia"/>
          <w:lang w:eastAsia="zh-CN"/>
        </w:rPr>
        <w:t xml:space="preserve">, if there is no suitable E-UTRA cell, the UE performs reestablishment with the source NR cell. </w:t>
      </w:r>
      <w:r w:rsidR="00D9526E">
        <w:rPr>
          <w:rFonts w:eastAsiaTheme="minorEastAsia"/>
          <w:lang w:eastAsia="zh-CN"/>
        </w:rPr>
        <w:t>Correspondingly, t</w:t>
      </w:r>
      <w:r>
        <w:rPr>
          <w:rFonts w:eastAsiaTheme="minorEastAsia"/>
          <w:lang w:eastAsia="zh-CN"/>
        </w:rPr>
        <w:t xml:space="preserve">he IE </w:t>
      </w:r>
      <w:r w:rsidRPr="00917AAB">
        <w:rPr>
          <w:rFonts w:eastAsiaTheme="minorEastAsia"/>
          <w:i/>
          <w:lang w:eastAsia="zh-CN"/>
        </w:rPr>
        <w:t>reestablishmentCellId</w:t>
      </w:r>
      <w:r>
        <w:rPr>
          <w:rFonts w:eastAsiaTheme="minorEastAsia"/>
          <w:lang w:eastAsia="zh-CN"/>
        </w:rPr>
        <w:t xml:space="preserve"> is included and set to the source NR cell, the same as the cell information in the IE </w:t>
      </w:r>
      <w:r w:rsidRPr="00B22317">
        <w:rPr>
          <w:rFonts w:eastAsiaTheme="minorEastAsia"/>
          <w:i/>
          <w:lang w:eastAsia="zh-CN"/>
        </w:rPr>
        <w:t>previousPCellId</w:t>
      </w:r>
      <w:r>
        <w:rPr>
          <w:rFonts w:eastAsiaTheme="minorEastAsia"/>
          <w:lang w:eastAsia="zh-CN"/>
        </w:rPr>
        <w:t>.</w:t>
      </w:r>
    </w:p>
    <w:p w14:paraId="1B007A5F" w14:textId="548C5206" w:rsidR="006075F0" w:rsidRPr="006075F0" w:rsidRDefault="00917AAB" w:rsidP="00275D2A">
      <w:pPr>
        <w:rPr>
          <w:rFonts w:eastAsiaTheme="minorEastAsia"/>
          <w:lang w:eastAsia="zh-CN"/>
        </w:rPr>
      </w:pPr>
      <w:r>
        <w:rPr>
          <w:rFonts w:eastAsiaTheme="minorEastAsia"/>
          <w:lang w:eastAsia="zh-CN"/>
        </w:rPr>
        <w:t xml:space="preserve">With the above discussion in mind, it is common understanding that the absence of the IE </w:t>
      </w:r>
      <w:r w:rsidRPr="00917AAB">
        <w:rPr>
          <w:rFonts w:eastAsiaTheme="minorEastAsia"/>
          <w:i/>
          <w:lang w:eastAsia="zh-CN"/>
        </w:rPr>
        <w:t>reestablishmentCellId</w:t>
      </w:r>
      <w:r>
        <w:rPr>
          <w:rFonts w:eastAsiaTheme="minorEastAsia"/>
          <w:lang w:eastAsia="zh-CN"/>
        </w:rPr>
        <w:t xml:space="preserve"> can implicitly indicate th</w:t>
      </w:r>
      <w:r w:rsidR="00275D2A">
        <w:rPr>
          <w:rFonts w:eastAsiaTheme="minorEastAsia"/>
          <w:lang w:eastAsia="zh-CN"/>
        </w:rPr>
        <w:t>e case that</w:t>
      </w:r>
      <w:r>
        <w:rPr>
          <w:rFonts w:eastAsiaTheme="minorEastAsia"/>
          <w:lang w:eastAsia="zh-CN"/>
        </w:rPr>
        <w:t xml:space="preserve"> n</w:t>
      </w:r>
      <w:r w:rsidRPr="00917AAB">
        <w:rPr>
          <w:rFonts w:eastAsiaTheme="minorEastAsia"/>
          <w:lang w:eastAsia="zh-CN"/>
        </w:rPr>
        <w:t xml:space="preserve">o suitable EUTRA cell </w:t>
      </w:r>
      <w:r w:rsidR="00275D2A">
        <w:rPr>
          <w:rFonts w:eastAsiaTheme="minorEastAsia"/>
          <w:lang w:eastAsia="zh-CN"/>
        </w:rPr>
        <w:t xml:space="preserve">is </w:t>
      </w:r>
      <w:r w:rsidRPr="00917AAB">
        <w:rPr>
          <w:rFonts w:eastAsiaTheme="minorEastAsia"/>
          <w:lang w:eastAsia="zh-CN"/>
        </w:rPr>
        <w:t xml:space="preserve">found after </w:t>
      </w:r>
      <w:r w:rsidRPr="00917AAB">
        <w:rPr>
          <w:rFonts w:eastAsiaTheme="minorEastAsia"/>
          <w:i/>
          <w:lang w:eastAsia="zh-CN"/>
        </w:rPr>
        <w:t>MobilityFromNR</w:t>
      </w:r>
      <w:r w:rsidR="00816009">
        <w:rPr>
          <w:rFonts w:eastAsiaTheme="minorEastAsia"/>
          <w:i/>
          <w:lang w:eastAsia="zh-CN"/>
        </w:rPr>
        <w:t>Command</w:t>
      </w:r>
      <w:r w:rsidRPr="00917AAB">
        <w:rPr>
          <w:rFonts w:eastAsiaTheme="minorEastAsia"/>
          <w:lang w:eastAsia="zh-CN"/>
        </w:rPr>
        <w:t xml:space="preserve"> failure</w:t>
      </w:r>
      <w:r>
        <w:rPr>
          <w:rFonts w:eastAsiaTheme="minorEastAsia"/>
          <w:lang w:eastAsia="zh-CN"/>
        </w:rPr>
        <w:t>.</w:t>
      </w:r>
      <w:r w:rsidR="00275D2A" w:rsidRPr="006075F0">
        <w:rPr>
          <w:rFonts w:eastAsiaTheme="minorEastAsia"/>
          <w:lang w:eastAsia="zh-CN"/>
        </w:rPr>
        <w:t xml:space="preserve"> </w:t>
      </w:r>
    </w:p>
    <w:p w14:paraId="63F337F0" w14:textId="0786D815" w:rsidR="00CF4C9C" w:rsidRDefault="00CF4C9C" w:rsidP="00C10416">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00D9526E">
        <w:rPr>
          <w:rFonts w:eastAsiaTheme="minorEastAsia"/>
          <w:b/>
          <w:lang w:eastAsia="zh-CN"/>
        </w:rPr>
        <w:t xml:space="preserve">If IE </w:t>
      </w:r>
      <w:r w:rsidR="00D9526E" w:rsidRPr="00D9526E">
        <w:rPr>
          <w:rFonts w:eastAsiaTheme="minorEastAsia"/>
          <w:b/>
          <w:i/>
          <w:lang w:eastAsia="zh-CN"/>
        </w:rPr>
        <w:t>reestablishmentCellId</w:t>
      </w:r>
      <w:r w:rsidR="00D9526E">
        <w:rPr>
          <w:rFonts w:eastAsiaTheme="minorEastAsia"/>
          <w:b/>
          <w:lang w:eastAsia="zh-CN"/>
        </w:rPr>
        <w:t xml:space="preserve"> is absent and</w:t>
      </w:r>
      <w:r>
        <w:rPr>
          <w:rFonts w:eastAsiaTheme="minorEastAsia"/>
          <w:b/>
          <w:lang w:eastAsia="zh-CN"/>
        </w:rPr>
        <w:t xml:space="preserve"> the IE </w:t>
      </w:r>
      <w:r w:rsidRPr="00D9526E">
        <w:rPr>
          <w:rFonts w:eastAsiaTheme="minorEastAsia"/>
          <w:b/>
          <w:i/>
          <w:lang w:eastAsia="zh-CN"/>
        </w:rPr>
        <w:t>reconnectCel</w:t>
      </w:r>
      <w:r w:rsidRPr="00D9526E">
        <w:rPr>
          <w:rFonts w:eastAsiaTheme="minorEastAsia" w:hint="eastAsia"/>
          <w:b/>
          <w:i/>
          <w:lang w:eastAsia="zh-CN"/>
        </w:rPr>
        <w:t>l</w:t>
      </w:r>
      <w:r w:rsidRPr="00D9526E">
        <w:rPr>
          <w:rFonts w:eastAsiaTheme="minorEastAsia"/>
          <w:b/>
          <w:i/>
          <w:lang w:eastAsia="zh-CN"/>
        </w:rPr>
        <w:t>Id</w:t>
      </w:r>
      <w:r>
        <w:rPr>
          <w:rFonts w:eastAsiaTheme="minorEastAsia"/>
          <w:b/>
          <w:lang w:eastAsia="zh-CN"/>
        </w:rPr>
        <w:t xml:space="preserve"> is present </w:t>
      </w:r>
      <w:r w:rsidR="00D9526E">
        <w:rPr>
          <w:rFonts w:eastAsiaTheme="minorEastAsia"/>
          <w:b/>
          <w:lang w:eastAsia="zh-CN"/>
        </w:rPr>
        <w:t>and set to</w:t>
      </w:r>
      <w:r>
        <w:rPr>
          <w:rFonts w:eastAsiaTheme="minorEastAsia"/>
          <w:b/>
          <w:lang w:eastAsia="zh-CN"/>
        </w:rPr>
        <w:t xml:space="preserve"> </w:t>
      </w:r>
      <w:r w:rsidR="00D9526E">
        <w:rPr>
          <w:rFonts w:eastAsiaTheme="minorEastAsia"/>
          <w:b/>
          <w:lang w:eastAsia="zh-CN"/>
        </w:rPr>
        <w:t>an E-UTRA</w:t>
      </w:r>
      <w:r>
        <w:rPr>
          <w:rFonts w:eastAsiaTheme="minorEastAsia"/>
          <w:b/>
          <w:lang w:eastAsia="zh-CN"/>
        </w:rPr>
        <w:t xml:space="preserve"> cell, it indicates </w:t>
      </w:r>
      <w:r w:rsidR="00D9526E">
        <w:rPr>
          <w:rFonts w:eastAsiaTheme="minorEastAsia"/>
          <w:b/>
          <w:lang w:eastAsia="zh-CN"/>
        </w:rPr>
        <w:t>that “</w:t>
      </w:r>
      <w:r w:rsidRPr="00CF4C9C">
        <w:rPr>
          <w:rFonts w:eastAsiaTheme="minorEastAsia"/>
          <w:b/>
          <w:lang w:eastAsia="zh-CN"/>
        </w:rPr>
        <w:t xml:space="preserve">Suitable EUTRA cell found after </w:t>
      </w:r>
      <w:r w:rsidRPr="00D9526E">
        <w:rPr>
          <w:rFonts w:eastAsiaTheme="minorEastAsia"/>
          <w:b/>
          <w:i/>
          <w:lang w:eastAsia="zh-CN"/>
        </w:rPr>
        <w:t>MobilityFromNR</w:t>
      </w:r>
      <w:r w:rsidRPr="00CF4C9C">
        <w:rPr>
          <w:rFonts w:eastAsiaTheme="minorEastAsia"/>
          <w:b/>
          <w:lang w:eastAsia="zh-CN"/>
        </w:rPr>
        <w:t xml:space="preserve"> failure</w:t>
      </w:r>
      <w:r w:rsidR="00D9526E">
        <w:rPr>
          <w:rFonts w:eastAsiaTheme="minorEastAsia"/>
          <w:b/>
          <w:lang w:eastAsia="zh-CN"/>
        </w:rPr>
        <w:t>”</w:t>
      </w:r>
      <w:r>
        <w:rPr>
          <w:rFonts w:eastAsiaTheme="minorEastAsia"/>
          <w:b/>
          <w:lang w:eastAsia="zh-CN"/>
        </w:rPr>
        <w:t>.</w:t>
      </w:r>
      <w:r w:rsidR="0007149A">
        <w:rPr>
          <w:rFonts w:eastAsiaTheme="minorEastAsia"/>
          <w:b/>
          <w:lang w:eastAsia="zh-CN"/>
        </w:rPr>
        <w:t xml:space="preserve"> There </w:t>
      </w:r>
      <w:r w:rsidR="00D9526E">
        <w:rPr>
          <w:rFonts w:eastAsiaTheme="minorEastAsia"/>
          <w:b/>
          <w:lang w:eastAsia="zh-CN"/>
        </w:rPr>
        <w:t>is</w:t>
      </w:r>
      <w:r w:rsidR="0007149A">
        <w:rPr>
          <w:rFonts w:eastAsiaTheme="minorEastAsia"/>
          <w:b/>
          <w:lang w:eastAsia="zh-CN"/>
        </w:rPr>
        <w:t xml:space="preserve"> no extra RAN2 impact.</w:t>
      </w:r>
    </w:p>
    <w:p w14:paraId="65072336" w14:textId="1D8A16AC" w:rsidR="00CF4C9C" w:rsidRPr="00CF4C9C" w:rsidRDefault="00CF4C9C" w:rsidP="00C10416">
      <w:pPr>
        <w:rPr>
          <w:rFonts w:eastAsiaTheme="minorEastAsia"/>
          <w:b/>
          <w:lang w:eastAsia="zh-CN"/>
        </w:rPr>
      </w:pPr>
      <w:r>
        <w:rPr>
          <w:rFonts w:eastAsiaTheme="minorEastAsia"/>
          <w:b/>
          <w:lang w:eastAsia="zh-CN"/>
        </w:rPr>
        <w:t>O</w:t>
      </w:r>
      <w:r>
        <w:rPr>
          <w:rFonts w:eastAsiaTheme="minorEastAsia" w:hint="eastAsia"/>
          <w:b/>
          <w:lang w:eastAsia="zh-CN"/>
        </w:rPr>
        <w:t>bservation</w:t>
      </w:r>
      <w:r w:rsidR="00C10416" w:rsidRPr="00FD2807">
        <w:rPr>
          <w:rFonts w:eastAsiaTheme="minorEastAsia"/>
          <w:b/>
          <w:lang w:eastAsia="zh-CN"/>
        </w:rPr>
        <w:t xml:space="preserve"> </w:t>
      </w:r>
      <w:r w:rsidR="00275D2A">
        <w:rPr>
          <w:rFonts w:eastAsiaTheme="minorEastAsia"/>
          <w:b/>
          <w:lang w:eastAsia="zh-CN"/>
        </w:rPr>
        <w:t>2</w:t>
      </w:r>
      <w:r w:rsidR="00C10416" w:rsidRPr="00FD2807">
        <w:rPr>
          <w:rFonts w:eastAsiaTheme="minorEastAsia"/>
          <w:b/>
          <w:lang w:eastAsia="zh-CN"/>
        </w:rPr>
        <w:t xml:space="preserve">: </w:t>
      </w:r>
      <w:r w:rsidR="00B310A9">
        <w:rPr>
          <w:rFonts w:eastAsiaTheme="minorEastAsia"/>
          <w:b/>
          <w:lang w:eastAsia="zh-CN"/>
        </w:rPr>
        <w:t xml:space="preserve">If the IE </w:t>
      </w:r>
      <w:r w:rsidR="00B310A9" w:rsidRPr="00D9526E">
        <w:rPr>
          <w:rFonts w:eastAsiaTheme="minorEastAsia"/>
          <w:b/>
          <w:i/>
          <w:lang w:eastAsia="zh-CN"/>
        </w:rPr>
        <w:t>reestablishmentCellId</w:t>
      </w:r>
      <w:r w:rsidR="00B310A9">
        <w:rPr>
          <w:rFonts w:eastAsiaTheme="minorEastAsia"/>
          <w:b/>
          <w:lang w:eastAsia="zh-CN"/>
        </w:rPr>
        <w:t xml:space="preserve"> is present and set to the source NR cell</w:t>
      </w:r>
      <w:r w:rsidR="00D9526E">
        <w:rPr>
          <w:rFonts w:eastAsiaTheme="minorEastAsia"/>
          <w:b/>
          <w:lang w:eastAsia="zh-CN"/>
        </w:rPr>
        <w:t xml:space="preserve"> in</w:t>
      </w:r>
      <w:r w:rsidR="00D9526E" w:rsidRPr="00D9526E">
        <w:rPr>
          <w:rFonts w:eastAsiaTheme="minorEastAsia"/>
          <w:b/>
          <w:lang w:eastAsia="zh-CN"/>
        </w:rPr>
        <w:t xml:space="preserve"> the IE </w:t>
      </w:r>
      <w:r w:rsidR="00D9526E" w:rsidRPr="00D9526E">
        <w:rPr>
          <w:rFonts w:eastAsiaTheme="minorEastAsia"/>
          <w:b/>
          <w:i/>
          <w:lang w:eastAsia="zh-CN"/>
        </w:rPr>
        <w:t>previousPCellId</w:t>
      </w:r>
      <w:r w:rsidR="00B310A9">
        <w:rPr>
          <w:rFonts w:eastAsiaTheme="minorEastAsia"/>
          <w:b/>
          <w:lang w:eastAsia="zh-CN"/>
        </w:rPr>
        <w:t>, it</w:t>
      </w:r>
      <w:r w:rsidR="00275D2A">
        <w:rPr>
          <w:rFonts w:eastAsiaTheme="minorEastAsia"/>
          <w:b/>
          <w:lang w:eastAsia="zh-CN"/>
        </w:rPr>
        <w:t xml:space="preserve"> indicat</w:t>
      </w:r>
      <w:r w:rsidR="00275D2A" w:rsidRPr="00275D2A">
        <w:rPr>
          <w:rFonts w:eastAsiaTheme="minorEastAsia"/>
          <w:b/>
          <w:lang w:eastAsia="zh-CN"/>
        </w:rPr>
        <w:t>e</w:t>
      </w:r>
      <w:r w:rsidR="005A6BFE">
        <w:rPr>
          <w:rFonts w:eastAsiaTheme="minorEastAsia"/>
          <w:b/>
          <w:lang w:eastAsia="zh-CN"/>
        </w:rPr>
        <w:t>s</w:t>
      </w:r>
      <w:r w:rsidR="00275D2A" w:rsidRPr="00275D2A">
        <w:rPr>
          <w:rFonts w:eastAsiaTheme="minorEastAsia"/>
          <w:b/>
          <w:lang w:eastAsia="zh-CN"/>
        </w:rPr>
        <w:t xml:space="preserve"> </w:t>
      </w:r>
      <w:r w:rsidR="00D9526E">
        <w:rPr>
          <w:rFonts w:eastAsiaTheme="minorEastAsia"/>
          <w:b/>
          <w:lang w:eastAsia="zh-CN"/>
        </w:rPr>
        <w:t>that “</w:t>
      </w:r>
      <w:r w:rsidR="00275D2A" w:rsidRPr="00275D2A">
        <w:rPr>
          <w:rFonts w:eastAsiaTheme="minorEastAsia"/>
          <w:b/>
          <w:lang w:eastAsia="zh-CN"/>
        </w:rPr>
        <w:t>no suitable E</w:t>
      </w:r>
      <w:r w:rsidR="00275D2A">
        <w:rPr>
          <w:rFonts w:eastAsiaTheme="minorEastAsia"/>
          <w:b/>
          <w:lang w:eastAsia="zh-CN"/>
        </w:rPr>
        <w:t>-</w:t>
      </w:r>
      <w:r w:rsidR="00275D2A" w:rsidRPr="00275D2A">
        <w:rPr>
          <w:rFonts w:eastAsiaTheme="minorEastAsia"/>
          <w:b/>
          <w:lang w:eastAsia="zh-CN"/>
        </w:rPr>
        <w:t xml:space="preserve">UTRA cell found after </w:t>
      </w:r>
      <w:r w:rsidR="00275D2A" w:rsidRPr="00275D2A">
        <w:rPr>
          <w:rFonts w:eastAsiaTheme="minorEastAsia"/>
          <w:b/>
          <w:i/>
          <w:lang w:eastAsia="zh-CN"/>
        </w:rPr>
        <w:t>MobilityFromNR</w:t>
      </w:r>
      <w:r w:rsidR="00275D2A" w:rsidRPr="00275D2A">
        <w:rPr>
          <w:rFonts w:eastAsiaTheme="minorEastAsia"/>
          <w:b/>
          <w:lang w:eastAsia="zh-CN"/>
        </w:rPr>
        <w:t xml:space="preserve"> failure</w:t>
      </w:r>
      <w:r w:rsidR="00D9526E">
        <w:rPr>
          <w:rFonts w:eastAsiaTheme="minorEastAsia"/>
          <w:b/>
          <w:lang w:eastAsia="zh-CN"/>
        </w:rPr>
        <w:t>”</w:t>
      </w:r>
      <w:r w:rsidR="00275D2A">
        <w:rPr>
          <w:rFonts w:eastAsiaTheme="minorEastAsia"/>
          <w:b/>
          <w:lang w:eastAsia="zh-CN"/>
        </w:rPr>
        <w:t>.</w:t>
      </w:r>
      <w:r w:rsidR="0007149A">
        <w:rPr>
          <w:rFonts w:eastAsiaTheme="minorEastAsia"/>
          <w:b/>
          <w:lang w:eastAsia="zh-CN"/>
        </w:rPr>
        <w:t xml:space="preserve"> There </w:t>
      </w:r>
      <w:r w:rsidR="00D9526E">
        <w:rPr>
          <w:rFonts w:eastAsiaTheme="minorEastAsia"/>
          <w:b/>
          <w:lang w:eastAsia="zh-CN"/>
        </w:rPr>
        <w:t>is</w:t>
      </w:r>
      <w:r w:rsidR="0007149A">
        <w:rPr>
          <w:rFonts w:eastAsiaTheme="minorEastAsia"/>
          <w:b/>
          <w:lang w:eastAsia="zh-CN"/>
        </w:rPr>
        <w:t xml:space="preserve"> no extra RAN2 impact.</w:t>
      </w:r>
    </w:p>
    <w:p w14:paraId="0AE57FE0" w14:textId="74C98F1C" w:rsidR="00BE4840" w:rsidRDefault="00816009" w:rsidP="000533F7">
      <w:pPr>
        <w:pStyle w:val="2"/>
        <w:spacing w:after="240"/>
      </w:pPr>
      <w:r>
        <w:t>UHI enhancement</w:t>
      </w:r>
      <w:r w:rsidR="00BE4840">
        <w:t xml:space="preserve"> for inter-system voice fallback</w:t>
      </w:r>
    </w:p>
    <w:p w14:paraId="07F0E1AC" w14:textId="77777777" w:rsidR="002B5F72" w:rsidRDefault="000576E2" w:rsidP="002B5F72">
      <w:pPr>
        <w:rPr>
          <w:rFonts w:eastAsia="宋体"/>
          <w:lang w:eastAsia="zh-CN"/>
        </w:rPr>
      </w:pPr>
      <w:r>
        <w:rPr>
          <w:rFonts w:eastAsia="宋体"/>
          <w:lang w:eastAsia="zh-CN"/>
        </w:rPr>
        <w:t xml:space="preserve">Currently, when UE moves, it records the visited cell information and stayed time information into the </w:t>
      </w:r>
      <w:r w:rsidRPr="00203CD8">
        <w:rPr>
          <w:rFonts w:eastAsia="宋体"/>
          <w:i/>
          <w:lang w:eastAsia="zh-CN"/>
        </w:rPr>
        <w:t>UE History Information</w:t>
      </w:r>
      <w:r w:rsidRPr="004550EB">
        <w:rPr>
          <w:rFonts w:eastAsia="宋体"/>
          <w:lang w:eastAsia="zh-CN"/>
        </w:rPr>
        <w:t xml:space="preserve"> IE</w:t>
      </w:r>
      <w:r>
        <w:rPr>
          <w:rFonts w:eastAsia="宋体"/>
          <w:lang w:eastAsia="zh-CN"/>
        </w:rPr>
        <w:t xml:space="preserve">. Upon re-entering connected state, the UE indicates the availability of the UHI and reports it to the network if requested. With the information in UHI, the network can perform </w:t>
      </w:r>
      <w:r w:rsidR="002B5F72">
        <w:rPr>
          <w:rFonts w:eastAsia="宋体"/>
          <w:lang w:eastAsia="zh-CN"/>
        </w:rPr>
        <w:t>subsequent handover preparation</w:t>
      </w:r>
      <w:r>
        <w:rPr>
          <w:rFonts w:eastAsia="宋体"/>
          <w:lang w:eastAsia="zh-CN"/>
        </w:rPr>
        <w:t xml:space="preserve"> for the UE.</w:t>
      </w:r>
      <w:r w:rsidR="002B5F72" w:rsidRPr="002B5F72">
        <w:rPr>
          <w:rFonts w:eastAsia="宋体"/>
          <w:lang w:eastAsia="zh-CN"/>
        </w:rPr>
        <w:t xml:space="preserve"> </w:t>
      </w:r>
    </w:p>
    <w:p w14:paraId="35BDACA8" w14:textId="464C363D" w:rsidR="002B5F72" w:rsidRPr="00425751" w:rsidRDefault="002B5F72" w:rsidP="002B5F72">
      <w:r>
        <w:rPr>
          <w:rFonts w:eastAsia="宋体"/>
          <w:lang w:eastAsia="zh-CN"/>
        </w:rPr>
        <w:t>Generally, the cell in the UHI is decided based on cell reselection accounting for the cell quality. However, for the inter-system voice fallback, it is triggered mainly based on the service type rather than the quality. It seems necessary to identify this kind of UHI to avoid the wrong decision for the future handover.</w:t>
      </w:r>
    </w:p>
    <w:p w14:paraId="60FBC4E7" w14:textId="77777777" w:rsidR="002B5F72" w:rsidRPr="002B5F72" w:rsidRDefault="002B5F72" w:rsidP="00BE4840">
      <w:pPr>
        <w:rPr>
          <w:rFonts w:eastAsia="宋体"/>
          <w:lang w:eastAsia="zh-CN"/>
        </w:rPr>
      </w:pPr>
    </w:p>
    <w:p w14:paraId="4E70A137" w14:textId="77777777" w:rsidR="000576E2" w:rsidRDefault="000576E2" w:rsidP="000576E2">
      <w:pPr>
        <w:jc w:val="center"/>
        <w:rPr>
          <w:noProof/>
          <w:lang w:val="en-US" w:eastAsia="zh-CN"/>
        </w:rPr>
      </w:pPr>
      <w:r w:rsidRPr="004322C5">
        <w:rPr>
          <w:noProof/>
          <w:lang w:val="en-US" w:eastAsia="zh-CN"/>
        </w:rPr>
        <w:lastRenderedPageBreak/>
        <w:drawing>
          <wp:inline distT="0" distB="0" distL="0" distR="0" wp14:anchorId="6F65AFA4" wp14:editId="2B100F2E">
            <wp:extent cx="2477135" cy="12160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7135" cy="1216025"/>
                    </a:xfrm>
                    <a:prstGeom prst="rect">
                      <a:avLst/>
                    </a:prstGeom>
                    <a:noFill/>
                    <a:ln>
                      <a:noFill/>
                    </a:ln>
                  </pic:spPr>
                </pic:pic>
              </a:graphicData>
            </a:graphic>
          </wp:inline>
        </w:drawing>
      </w:r>
    </w:p>
    <w:p w14:paraId="51E593D8" w14:textId="77777777" w:rsidR="000576E2" w:rsidRDefault="000576E2" w:rsidP="000576E2">
      <w:pPr>
        <w:jc w:val="center"/>
        <w:rPr>
          <w:rFonts w:eastAsia="宋体"/>
          <w:lang w:eastAsia="zh-CN"/>
        </w:rPr>
      </w:pPr>
      <w:r>
        <w:rPr>
          <w:noProof/>
          <w:lang w:val="en-US" w:eastAsia="zh-CN"/>
        </w:rPr>
        <w:t>Fig.1 voice fallback</w:t>
      </w:r>
    </w:p>
    <w:p w14:paraId="7CBFBFB8" w14:textId="26979FF5" w:rsidR="000A12BF" w:rsidRDefault="00757522" w:rsidP="00BE4840">
      <w:pPr>
        <w:rPr>
          <w:rFonts w:eastAsia="宋体"/>
          <w:lang w:eastAsia="zh-CN"/>
        </w:rPr>
      </w:pPr>
      <w:r>
        <w:rPr>
          <w:rFonts w:eastAsia="宋体"/>
          <w:lang w:eastAsia="zh-CN"/>
        </w:rPr>
        <w:t>I</w:t>
      </w:r>
      <w:r w:rsidR="00BE4840">
        <w:rPr>
          <w:rFonts w:eastAsia="宋体"/>
          <w:lang w:eastAsia="zh-CN"/>
        </w:rPr>
        <w:t xml:space="preserve">n the </w:t>
      </w:r>
      <w:r>
        <w:rPr>
          <w:rFonts w:eastAsia="宋体"/>
          <w:lang w:eastAsia="zh-CN"/>
        </w:rPr>
        <w:t>figure 1, it indicates one of the possible mobility trajectory of the UE for inter-system voice fallback</w:t>
      </w:r>
      <w:r w:rsidR="00BE4840">
        <w:rPr>
          <w:rFonts w:eastAsia="宋体"/>
          <w:lang w:eastAsia="zh-CN"/>
        </w:rPr>
        <w:t>. First,</w:t>
      </w:r>
      <w:r w:rsidR="002B5F72">
        <w:rPr>
          <w:rFonts w:eastAsia="宋体"/>
          <w:lang w:eastAsia="zh-CN"/>
        </w:rPr>
        <w:t xml:space="preserve"> the UE is connected to the NR cell. If the voice service is coming, the NR cell decides to handover or redirect it to the E-UTRAN cell. </w:t>
      </w:r>
      <w:r w:rsidR="00BE4840">
        <w:rPr>
          <w:rFonts w:eastAsia="宋体"/>
          <w:lang w:eastAsia="zh-CN"/>
        </w:rPr>
        <w:t xml:space="preserve">When the voice traffic ends, </w:t>
      </w:r>
      <w:r w:rsidR="002B5F72">
        <w:rPr>
          <w:rFonts w:eastAsia="宋体"/>
          <w:lang w:eastAsia="zh-CN"/>
        </w:rPr>
        <w:t>it is possible that the UE is handed over or returns</w:t>
      </w:r>
      <w:r w:rsidR="00BE4840">
        <w:rPr>
          <w:rFonts w:eastAsia="宋体"/>
          <w:lang w:eastAsia="zh-CN"/>
        </w:rPr>
        <w:t xml:space="preserve"> back to the </w:t>
      </w:r>
      <w:r w:rsidR="002B5F72">
        <w:rPr>
          <w:rFonts w:eastAsia="宋体"/>
          <w:lang w:eastAsia="zh-CN"/>
        </w:rPr>
        <w:t>NR cell, which may be different or the same as the first one</w:t>
      </w:r>
      <w:r w:rsidR="00BE4840">
        <w:rPr>
          <w:rFonts w:eastAsia="宋体"/>
          <w:lang w:eastAsia="zh-CN"/>
        </w:rPr>
        <w:t xml:space="preserve">. </w:t>
      </w:r>
      <w:r w:rsidR="002B5F72">
        <w:rPr>
          <w:rFonts w:eastAsia="宋体"/>
          <w:lang w:eastAsia="zh-CN"/>
        </w:rPr>
        <w:t xml:space="preserve">In this case, the UE </w:t>
      </w:r>
      <w:r>
        <w:rPr>
          <w:rFonts w:eastAsia="宋体"/>
          <w:lang w:eastAsia="zh-CN"/>
        </w:rPr>
        <w:t>store</w:t>
      </w:r>
      <w:r w:rsidR="002B5F72">
        <w:rPr>
          <w:rFonts w:eastAsia="宋体"/>
          <w:lang w:eastAsia="zh-CN"/>
        </w:rPr>
        <w:t>s</w:t>
      </w:r>
      <w:r>
        <w:rPr>
          <w:rFonts w:eastAsia="宋体"/>
          <w:lang w:eastAsia="zh-CN"/>
        </w:rPr>
        <w:t xml:space="preserve"> the visited cell information into </w:t>
      </w:r>
      <w:r w:rsidR="00BE4840">
        <w:rPr>
          <w:rFonts w:eastAsia="宋体"/>
          <w:lang w:eastAsia="zh-CN"/>
        </w:rPr>
        <w:t xml:space="preserve">the </w:t>
      </w:r>
      <w:r w:rsidR="00BE4840" w:rsidRPr="00203CD8">
        <w:rPr>
          <w:rFonts w:eastAsia="宋体"/>
          <w:i/>
          <w:lang w:eastAsia="zh-CN"/>
        </w:rPr>
        <w:t>UE History Information</w:t>
      </w:r>
      <w:r w:rsidR="00BE4840" w:rsidRPr="004550EB">
        <w:rPr>
          <w:rFonts w:eastAsia="宋体"/>
          <w:lang w:eastAsia="zh-CN"/>
        </w:rPr>
        <w:t xml:space="preserve"> IE</w:t>
      </w:r>
      <w:r w:rsidR="002B5F72">
        <w:rPr>
          <w:rFonts w:eastAsia="宋体"/>
          <w:lang w:eastAsia="zh-CN"/>
        </w:rPr>
        <w:t>, e.g., {[NR cell 1, staying time 1], [LTE cell, staying time 2], [NR cell, staying time 3}.</w:t>
      </w:r>
      <w:r w:rsidR="00334CC9">
        <w:rPr>
          <w:rFonts w:eastAsia="宋体"/>
          <w:lang w:eastAsia="zh-CN"/>
        </w:rPr>
        <w:t xml:space="preserve"> It is known that t</w:t>
      </w:r>
      <w:r w:rsidR="00334CC9" w:rsidRPr="00334CC9">
        <w:rPr>
          <w:rFonts w:eastAsia="宋体"/>
          <w:lang w:eastAsia="zh-CN"/>
        </w:rPr>
        <w:t xml:space="preserve">he resulting </w:t>
      </w:r>
      <w:r w:rsidR="00334CC9">
        <w:rPr>
          <w:rFonts w:eastAsia="宋体"/>
          <w:lang w:eastAsia="zh-CN"/>
        </w:rPr>
        <w:t xml:space="preserve">UHI </w:t>
      </w:r>
      <w:r w:rsidR="00334CC9" w:rsidRPr="00334CC9">
        <w:rPr>
          <w:rFonts w:eastAsia="宋体"/>
          <w:lang w:eastAsia="zh-CN"/>
        </w:rPr>
        <w:t>information is then used in subsequent handover preparations.</w:t>
      </w:r>
      <w:r w:rsidR="00334CC9">
        <w:rPr>
          <w:rFonts w:eastAsia="宋体"/>
          <w:lang w:eastAsia="zh-CN"/>
        </w:rPr>
        <w:t xml:space="preserve"> </w:t>
      </w:r>
      <w:r w:rsidR="00C7475A">
        <w:rPr>
          <w:rFonts w:eastAsia="宋体"/>
          <w:lang w:eastAsia="zh-CN"/>
        </w:rPr>
        <w:t>When the NR cell1 serves the UE in the future, it may configure the UE to measure the LTE cell to prepare for the potential handover as soon as possible. Actuall</w:t>
      </w:r>
      <w:bookmarkStart w:id="0" w:name="_GoBack"/>
      <w:bookmarkEnd w:id="0"/>
      <w:r w:rsidR="00C7475A">
        <w:rPr>
          <w:rFonts w:eastAsia="宋体"/>
          <w:lang w:eastAsia="zh-CN"/>
        </w:rPr>
        <w:t>y, the handover to LTE is initiated due to voice service other than coverage reason. This may result in a waste of UE power to perform unnecessary inter-RAT measurement. If the NR cell1 can realize the reason for the inter-RAT handover, it may not be urgent to configure the inter-RAT measurement.</w:t>
      </w:r>
      <w:r w:rsidR="000A12BF">
        <w:rPr>
          <w:rFonts w:eastAsia="宋体"/>
          <w:lang w:eastAsia="zh-CN"/>
        </w:rPr>
        <w:t xml:space="preserve"> </w:t>
      </w:r>
    </w:p>
    <w:p w14:paraId="765C2E20" w14:textId="10C1F478" w:rsidR="000A12BF" w:rsidRDefault="000A12BF" w:rsidP="00BE4840">
      <w:pPr>
        <w:rPr>
          <w:rFonts w:eastAsia="宋体"/>
          <w:lang w:eastAsia="zh-CN"/>
        </w:rPr>
      </w:pPr>
      <w:r>
        <w:rPr>
          <w:rFonts w:eastAsia="宋体"/>
          <w:lang w:eastAsia="zh-CN"/>
        </w:rPr>
        <w:t xml:space="preserve">To assist the network for optimal mobility </w:t>
      </w:r>
      <w:r w:rsidR="00C7475A">
        <w:rPr>
          <w:rFonts w:eastAsia="宋体"/>
          <w:lang w:eastAsia="zh-CN"/>
        </w:rPr>
        <w:t>configuration</w:t>
      </w:r>
      <w:r>
        <w:rPr>
          <w:rFonts w:eastAsia="宋体"/>
          <w:lang w:eastAsia="zh-CN"/>
        </w:rPr>
        <w:t xml:space="preserve">, it seems beneficial to </w:t>
      </w:r>
      <w:r w:rsidR="00F458F6">
        <w:rPr>
          <w:rFonts w:eastAsia="宋体"/>
          <w:lang w:eastAsia="zh-CN"/>
        </w:rPr>
        <w:t xml:space="preserve">consider the enhancements on the UHI </w:t>
      </w:r>
      <w:r w:rsidR="00334CC9">
        <w:rPr>
          <w:rFonts w:eastAsia="宋体"/>
          <w:lang w:eastAsia="zh-CN"/>
        </w:rPr>
        <w:t xml:space="preserve">for inter-system voice fallback </w:t>
      </w:r>
      <w:r w:rsidR="00F458F6">
        <w:rPr>
          <w:rFonts w:eastAsia="宋体"/>
          <w:lang w:eastAsia="zh-CN"/>
        </w:rPr>
        <w:t>in RAN2.</w:t>
      </w:r>
    </w:p>
    <w:p w14:paraId="39BF1467" w14:textId="26DA900B" w:rsidR="00BE4840" w:rsidRPr="00BE4840" w:rsidRDefault="00F458F6" w:rsidP="00C10416">
      <w:pPr>
        <w:rPr>
          <w:lang w:eastAsia="zh-CN"/>
        </w:rPr>
      </w:pPr>
      <w:r>
        <w:rPr>
          <w:rFonts w:eastAsia="宋体"/>
          <w:b/>
          <w:lang w:eastAsia="zh-CN"/>
        </w:rPr>
        <w:t>Proposal 2</w:t>
      </w:r>
      <w:r w:rsidRPr="00F458F6">
        <w:rPr>
          <w:rFonts w:eastAsia="宋体"/>
          <w:b/>
          <w:lang w:eastAsia="zh-CN"/>
        </w:rPr>
        <w:t>: Consider the enhancement on UHI to identify the voice fallback.</w:t>
      </w:r>
    </w:p>
    <w:p w14:paraId="3EF02228" w14:textId="77777777" w:rsidR="00C10416" w:rsidRPr="00C85F18" w:rsidRDefault="00C10416" w:rsidP="000533F7">
      <w:pPr>
        <w:pStyle w:val="2"/>
        <w:spacing w:after="240"/>
      </w:pPr>
      <w:r>
        <w:rPr>
          <w:rFonts w:hint="eastAsia"/>
        </w:rPr>
        <w:t>R</w:t>
      </w:r>
      <w:r>
        <w:t xml:space="preserve">edirection </w:t>
      </w:r>
    </w:p>
    <w:p w14:paraId="1D5B2B7B" w14:textId="77777777" w:rsidR="00C10416" w:rsidRDefault="00C10416" w:rsidP="00C10416">
      <w:pPr>
        <w:rPr>
          <w:rFonts w:eastAsia="宋体"/>
          <w:lang w:eastAsia="zh-CN"/>
        </w:rPr>
      </w:pPr>
      <w:r>
        <w:rPr>
          <w:rFonts w:eastAsia="宋体"/>
          <w:lang w:eastAsia="zh-CN"/>
        </w:rPr>
        <w:t>The redirection procedure can also be used for the inter-system voice fallback. In this case, the NG-RAN node first releases the UE into RRC_IDLE state and may provide some redirected E-UTRA carrier information. The UE performs cell selection and finds a suitable E-UTRA cell to establish RRC connection.</w:t>
      </w:r>
    </w:p>
    <w:p w14:paraId="4D9FC415" w14:textId="7974C87B" w:rsidR="00C10416" w:rsidRDefault="00F458F6" w:rsidP="00C10416">
      <w:pPr>
        <w:rPr>
          <w:rFonts w:eastAsia="宋体"/>
          <w:lang w:eastAsia="zh-CN"/>
        </w:rPr>
      </w:pPr>
      <w:r w:rsidRPr="00DA1CCA">
        <w:rPr>
          <w:rFonts w:eastAsia="宋体"/>
          <w:lang w:eastAsia="zh-CN"/>
        </w:rPr>
        <w:t xml:space="preserve">If the connection </w:t>
      </w:r>
      <w:r>
        <w:rPr>
          <w:rFonts w:eastAsia="宋体"/>
          <w:lang w:eastAsia="zh-CN"/>
        </w:rPr>
        <w:t>with the E-UTRA cell fails</w:t>
      </w:r>
      <w:r w:rsidRPr="00DA1CCA">
        <w:rPr>
          <w:rFonts w:eastAsia="宋体"/>
          <w:lang w:eastAsia="zh-CN"/>
        </w:rPr>
        <w:t xml:space="preserve">, </w:t>
      </w:r>
      <w:r>
        <w:rPr>
          <w:rFonts w:eastAsia="宋体"/>
          <w:lang w:eastAsia="zh-CN"/>
        </w:rPr>
        <w:t xml:space="preserve">the UE need attempt to find new suitable E-UTRA cell to continue the voice service. </w:t>
      </w:r>
      <w:r w:rsidRPr="00DA1CCA">
        <w:rPr>
          <w:rFonts w:eastAsia="宋体"/>
          <w:lang w:eastAsia="zh-CN"/>
        </w:rPr>
        <w:t xml:space="preserve">In our understanding, the </w:t>
      </w:r>
      <w:r>
        <w:rPr>
          <w:rFonts w:eastAsia="宋体"/>
          <w:lang w:eastAsia="zh-CN"/>
        </w:rPr>
        <w:t xml:space="preserve">redirection failure </w:t>
      </w:r>
      <w:r w:rsidRPr="00DA1CCA">
        <w:rPr>
          <w:rFonts w:eastAsia="宋体"/>
          <w:lang w:eastAsia="zh-CN"/>
        </w:rPr>
        <w:t>due to voice fallback will degrade system performance and users experience a lot. It is highly anticipated to assist the network to identify the issue as soon as possible. In this way, the network can quickly optimize the related configuration to alleviate the effect from the redirection failure due to inter-system voice fallback.</w:t>
      </w:r>
      <w:r>
        <w:rPr>
          <w:rFonts w:eastAsia="宋体"/>
          <w:lang w:eastAsia="zh-CN"/>
        </w:rPr>
        <w:t xml:space="preserve"> Therefore, i</w:t>
      </w:r>
      <w:r w:rsidR="00C10416" w:rsidRPr="00820B1E">
        <w:rPr>
          <w:rFonts w:eastAsia="宋体"/>
          <w:lang w:eastAsia="zh-CN"/>
        </w:rPr>
        <w:t xml:space="preserve">t is highly anticipated to </w:t>
      </w:r>
      <w:r w:rsidR="00C10416">
        <w:rPr>
          <w:rFonts w:eastAsia="宋体"/>
          <w:lang w:eastAsia="zh-CN"/>
        </w:rPr>
        <w:t>consider the redirection case for inter-system voice fallback MRO.</w:t>
      </w:r>
    </w:p>
    <w:p w14:paraId="05322E87" w14:textId="34B38666" w:rsidR="00C10416" w:rsidRDefault="00C10416" w:rsidP="00C10416">
      <w:pPr>
        <w:rPr>
          <w:b/>
        </w:rPr>
      </w:pPr>
      <w:r w:rsidRPr="00123B31">
        <w:rPr>
          <w:b/>
        </w:rPr>
        <w:t xml:space="preserve">Proposal </w:t>
      </w:r>
      <w:r w:rsidR="00F458F6">
        <w:rPr>
          <w:b/>
        </w:rPr>
        <w:t>3</w:t>
      </w:r>
      <w:r w:rsidRPr="00123B31">
        <w:rPr>
          <w:b/>
        </w:rPr>
        <w:t xml:space="preserve">: </w:t>
      </w:r>
      <w:r>
        <w:rPr>
          <w:b/>
        </w:rPr>
        <w:t>Redirection case for inter-system voice fallback is considered.</w:t>
      </w:r>
    </w:p>
    <w:p w14:paraId="1F88E8CB" w14:textId="77777777" w:rsidR="00877A98" w:rsidRPr="00816009" w:rsidRDefault="00877A98" w:rsidP="009D4BC9">
      <w:pPr>
        <w:pStyle w:val="1"/>
        <w:rPr>
          <w:rFonts w:cs="Arial"/>
        </w:rPr>
      </w:pPr>
      <w:r w:rsidRPr="00816009">
        <w:rPr>
          <w:rFonts w:cs="Arial"/>
        </w:rPr>
        <w:t>Conclusion</w:t>
      </w:r>
    </w:p>
    <w:p w14:paraId="089B1F04" w14:textId="213587D0" w:rsidR="006113B0" w:rsidRDefault="00D31944" w:rsidP="00567982">
      <w:pPr>
        <w:rPr>
          <w:rFonts w:eastAsia="宋体"/>
          <w:lang w:eastAsia="zh-CN"/>
        </w:rPr>
      </w:pPr>
      <w:bookmarkStart w:id="1"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 and we have the following observations and proposals:</w:t>
      </w:r>
    </w:p>
    <w:p w14:paraId="1E0835B6" w14:textId="20394241" w:rsidR="000576E2" w:rsidRDefault="000576E2" w:rsidP="000576E2">
      <w:pPr>
        <w:rPr>
          <w:rFonts w:eastAsiaTheme="minorEastAsia"/>
          <w:b/>
          <w:lang w:eastAsia="zh-CN"/>
        </w:rPr>
      </w:pPr>
      <w:bookmarkStart w:id="2" w:name="_Hlk87520275"/>
      <w:bookmarkEnd w:id="1"/>
      <w:bookmarkEnd w:id="2"/>
      <w:r>
        <w:rPr>
          <w:rFonts w:eastAsiaTheme="minorEastAsia" w:hint="eastAsia"/>
          <w:b/>
          <w:lang w:eastAsia="zh-CN"/>
        </w:rPr>
        <w:t>O</w:t>
      </w:r>
      <w:r>
        <w:rPr>
          <w:rFonts w:eastAsiaTheme="minorEastAsia"/>
          <w:b/>
          <w:lang w:eastAsia="zh-CN"/>
        </w:rPr>
        <w:t xml:space="preserve">bservation 1: If IE </w:t>
      </w:r>
      <w:r w:rsidRPr="00D9526E">
        <w:rPr>
          <w:rFonts w:eastAsiaTheme="minorEastAsia"/>
          <w:b/>
          <w:i/>
          <w:lang w:eastAsia="zh-CN"/>
        </w:rPr>
        <w:t>reestablishmentCellId</w:t>
      </w:r>
      <w:r>
        <w:rPr>
          <w:rFonts w:eastAsiaTheme="minorEastAsia"/>
          <w:b/>
          <w:lang w:eastAsia="zh-CN"/>
        </w:rPr>
        <w:t xml:space="preserve"> is absent</w:t>
      </w:r>
      <w:r w:rsidR="00F458F6">
        <w:rPr>
          <w:rFonts w:eastAsiaTheme="minorEastAsia"/>
          <w:b/>
          <w:lang w:eastAsia="zh-CN"/>
        </w:rPr>
        <w:t xml:space="preserve">, </w:t>
      </w:r>
      <w:r>
        <w:rPr>
          <w:rFonts w:eastAsiaTheme="minorEastAsia"/>
          <w:b/>
          <w:lang w:eastAsia="zh-CN"/>
        </w:rPr>
        <w:t xml:space="preserve">and the IE </w:t>
      </w:r>
      <w:r w:rsidRPr="00D9526E">
        <w:rPr>
          <w:rFonts w:eastAsiaTheme="minorEastAsia"/>
          <w:b/>
          <w:i/>
          <w:lang w:eastAsia="zh-CN"/>
        </w:rPr>
        <w:t>reconnectCel</w:t>
      </w:r>
      <w:r w:rsidRPr="00D9526E">
        <w:rPr>
          <w:rFonts w:eastAsiaTheme="minorEastAsia" w:hint="eastAsia"/>
          <w:b/>
          <w:i/>
          <w:lang w:eastAsia="zh-CN"/>
        </w:rPr>
        <w:t>l</w:t>
      </w:r>
      <w:r w:rsidRPr="00D9526E">
        <w:rPr>
          <w:rFonts w:eastAsiaTheme="minorEastAsia"/>
          <w:b/>
          <w:i/>
          <w:lang w:eastAsia="zh-CN"/>
        </w:rPr>
        <w:t>Id</w:t>
      </w:r>
      <w:r>
        <w:rPr>
          <w:rFonts w:eastAsiaTheme="minorEastAsia"/>
          <w:b/>
          <w:lang w:eastAsia="zh-CN"/>
        </w:rPr>
        <w:t xml:space="preserve"> is present and set to an E-UTRA cell, it indicates that “</w:t>
      </w:r>
      <w:r w:rsidRPr="00CF4C9C">
        <w:rPr>
          <w:rFonts w:eastAsiaTheme="minorEastAsia"/>
          <w:b/>
          <w:lang w:eastAsia="zh-CN"/>
        </w:rPr>
        <w:t xml:space="preserve">Suitable EUTRA cell found after </w:t>
      </w:r>
      <w:r w:rsidRPr="00D9526E">
        <w:rPr>
          <w:rFonts w:eastAsiaTheme="minorEastAsia"/>
          <w:b/>
          <w:i/>
          <w:lang w:eastAsia="zh-CN"/>
        </w:rPr>
        <w:t>MobilityFromNR</w:t>
      </w:r>
      <w:r w:rsidRPr="00CF4C9C">
        <w:rPr>
          <w:rFonts w:eastAsiaTheme="minorEastAsia"/>
          <w:b/>
          <w:lang w:eastAsia="zh-CN"/>
        </w:rPr>
        <w:t xml:space="preserve"> failure</w:t>
      </w:r>
      <w:r>
        <w:rPr>
          <w:rFonts w:eastAsiaTheme="minorEastAsia"/>
          <w:b/>
          <w:lang w:eastAsia="zh-CN"/>
        </w:rPr>
        <w:t>”. There is no extra RAN2 impact.</w:t>
      </w:r>
    </w:p>
    <w:p w14:paraId="3C015232" w14:textId="4FAF73B5" w:rsidR="000576E2" w:rsidRPr="00CF4C9C" w:rsidRDefault="000576E2" w:rsidP="000576E2">
      <w:pPr>
        <w:rPr>
          <w:rFonts w:eastAsiaTheme="minorEastAsia"/>
          <w:b/>
          <w:lang w:eastAsia="zh-CN"/>
        </w:rPr>
      </w:pPr>
      <w:r>
        <w:rPr>
          <w:rFonts w:eastAsiaTheme="minorEastAsia"/>
          <w:b/>
          <w:lang w:eastAsia="zh-CN"/>
        </w:rPr>
        <w:t>O</w:t>
      </w:r>
      <w:r>
        <w:rPr>
          <w:rFonts w:eastAsiaTheme="minorEastAsia" w:hint="eastAsia"/>
          <w:b/>
          <w:lang w:eastAsia="zh-CN"/>
        </w:rPr>
        <w:t>bservation</w:t>
      </w:r>
      <w:r w:rsidRPr="00FD2807">
        <w:rPr>
          <w:rFonts w:eastAsiaTheme="minorEastAsia"/>
          <w:b/>
          <w:lang w:eastAsia="zh-CN"/>
        </w:rPr>
        <w:t xml:space="preserve"> </w:t>
      </w:r>
      <w:r>
        <w:rPr>
          <w:rFonts w:eastAsiaTheme="minorEastAsia"/>
          <w:b/>
          <w:lang w:eastAsia="zh-CN"/>
        </w:rPr>
        <w:t>2</w:t>
      </w:r>
      <w:r w:rsidRPr="00FD2807">
        <w:rPr>
          <w:rFonts w:eastAsiaTheme="minorEastAsia"/>
          <w:b/>
          <w:lang w:eastAsia="zh-CN"/>
        </w:rPr>
        <w:t xml:space="preserve">: </w:t>
      </w:r>
      <w:r>
        <w:rPr>
          <w:rFonts w:eastAsiaTheme="minorEastAsia"/>
          <w:b/>
          <w:lang w:eastAsia="zh-CN"/>
        </w:rPr>
        <w:t xml:space="preserve">If the IE </w:t>
      </w:r>
      <w:r w:rsidRPr="00D9526E">
        <w:rPr>
          <w:rFonts w:eastAsiaTheme="minorEastAsia"/>
          <w:b/>
          <w:i/>
          <w:lang w:eastAsia="zh-CN"/>
        </w:rPr>
        <w:t>reestablishmentCellId</w:t>
      </w:r>
      <w:r>
        <w:rPr>
          <w:rFonts w:eastAsiaTheme="minorEastAsia"/>
          <w:b/>
          <w:lang w:eastAsia="zh-CN"/>
        </w:rPr>
        <w:t xml:space="preserve"> is present</w:t>
      </w:r>
      <w:r w:rsidR="00F458F6">
        <w:rPr>
          <w:rFonts w:eastAsiaTheme="minorEastAsia"/>
          <w:b/>
          <w:lang w:eastAsia="zh-CN"/>
        </w:rPr>
        <w:t>,</w:t>
      </w:r>
      <w:r>
        <w:rPr>
          <w:rFonts w:eastAsiaTheme="minorEastAsia"/>
          <w:b/>
          <w:lang w:eastAsia="zh-CN"/>
        </w:rPr>
        <w:t xml:space="preserve"> and set to the source NR cell in</w:t>
      </w:r>
      <w:r w:rsidRPr="00D9526E">
        <w:rPr>
          <w:rFonts w:eastAsiaTheme="minorEastAsia"/>
          <w:b/>
          <w:lang w:eastAsia="zh-CN"/>
        </w:rPr>
        <w:t xml:space="preserve"> the IE </w:t>
      </w:r>
      <w:r w:rsidRPr="00D9526E">
        <w:rPr>
          <w:rFonts w:eastAsiaTheme="minorEastAsia"/>
          <w:b/>
          <w:i/>
          <w:lang w:eastAsia="zh-CN"/>
        </w:rPr>
        <w:t>previousPCellId</w:t>
      </w:r>
      <w:r>
        <w:rPr>
          <w:rFonts w:eastAsiaTheme="minorEastAsia"/>
          <w:b/>
          <w:lang w:eastAsia="zh-CN"/>
        </w:rPr>
        <w:t>, it indicat</w:t>
      </w:r>
      <w:r w:rsidRPr="00275D2A">
        <w:rPr>
          <w:rFonts w:eastAsiaTheme="minorEastAsia"/>
          <w:b/>
          <w:lang w:eastAsia="zh-CN"/>
        </w:rPr>
        <w:t>e</w:t>
      </w:r>
      <w:r>
        <w:rPr>
          <w:rFonts w:eastAsiaTheme="minorEastAsia"/>
          <w:b/>
          <w:lang w:eastAsia="zh-CN"/>
        </w:rPr>
        <w:t>s</w:t>
      </w:r>
      <w:r w:rsidRPr="00275D2A">
        <w:rPr>
          <w:rFonts w:eastAsiaTheme="minorEastAsia"/>
          <w:b/>
          <w:lang w:eastAsia="zh-CN"/>
        </w:rPr>
        <w:t xml:space="preserve"> </w:t>
      </w:r>
      <w:r>
        <w:rPr>
          <w:rFonts w:eastAsiaTheme="minorEastAsia"/>
          <w:b/>
          <w:lang w:eastAsia="zh-CN"/>
        </w:rPr>
        <w:t>that “</w:t>
      </w:r>
      <w:r w:rsidRPr="00275D2A">
        <w:rPr>
          <w:rFonts w:eastAsiaTheme="minorEastAsia"/>
          <w:b/>
          <w:lang w:eastAsia="zh-CN"/>
        </w:rPr>
        <w:t>no suitable E</w:t>
      </w:r>
      <w:r>
        <w:rPr>
          <w:rFonts w:eastAsiaTheme="minorEastAsia"/>
          <w:b/>
          <w:lang w:eastAsia="zh-CN"/>
        </w:rPr>
        <w:t>-</w:t>
      </w:r>
      <w:r w:rsidRPr="00275D2A">
        <w:rPr>
          <w:rFonts w:eastAsiaTheme="minorEastAsia"/>
          <w:b/>
          <w:lang w:eastAsia="zh-CN"/>
        </w:rPr>
        <w:t xml:space="preserve">UTRA cell found after </w:t>
      </w:r>
      <w:r w:rsidRPr="00275D2A">
        <w:rPr>
          <w:rFonts w:eastAsiaTheme="minorEastAsia"/>
          <w:b/>
          <w:i/>
          <w:lang w:eastAsia="zh-CN"/>
        </w:rPr>
        <w:t>MobilityFromNR</w:t>
      </w:r>
      <w:r w:rsidRPr="00275D2A">
        <w:rPr>
          <w:rFonts w:eastAsiaTheme="minorEastAsia"/>
          <w:b/>
          <w:lang w:eastAsia="zh-CN"/>
        </w:rPr>
        <w:t xml:space="preserve"> failure</w:t>
      </w:r>
      <w:r>
        <w:rPr>
          <w:rFonts w:eastAsiaTheme="minorEastAsia"/>
          <w:b/>
          <w:lang w:eastAsia="zh-CN"/>
        </w:rPr>
        <w:t>”. There is no extra RAN2 impact.</w:t>
      </w:r>
    </w:p>
    <w:p w14:paraId="252E11DE" w14:textId="3B956FD5" w:rsidR="00816009" w:rsidRPr="006075F0" w:rsidRDefault="00816009" w:rsidP="00816009">
      <w:pPr>
        <w:rPr>
          <w:rFonts w:eastAsiaTheme="minorEastAsia"/>
          <w:b/>
          <w:lang w:eastAsia="zh-CN"/>
        </w:rPr>
      </w:pPr>
      <w:r w:rsidRPr="006075F0">
        <w:rPr>
          <w:rFonts w:eastAsiaTheme="minorEastAsia"/>
          <w:b/>
          <w:lang w:eastAsia="zh-CN"/>
        </w:rPr>
        <w:t>Proposal 1: Introduce the explicit indicator to indicate the voice fallback</w:t>
      </w:r>
      <w:r w:rsidR="00F458F6">
        <w:rPr>
          <w:rFonts w:eastAsiaTheme="minorEastAsia"/>
          <w:b/>
          <w:lang w:eastAsia="zh-CN"/>
        </w:rPr>
        <w:t xml:space="preserve"> in the RLF report</w:t>
      </w:r>
      <w:r w:rsidRPr="006075F0">
        <w:rPr>
          <w:rFonts w:eastAsiaTheme="minorEastAsia"/>
          <w:b/>
          <w:lang w:eastAsia="zh-CN"/>
        </w:rPr>
        <w:t>.</w:t>
      </w:r>
    </w:p>
    <w:p w14:paraId="0C359294" w14:textId="77777777" w:rsidR="00F458F6" w:rsidRPr="00BE4840" w:rsidRDefault="00F458F6" w:rsidP="00F458F6">
      <w:pPr>
        <w:rPr>
          <w:lang w:eastAsia="zh-CN"/>
        </w:rPr>
      </w:pPr>
      <w:r>
        <w:rPr>
          <w:rFonts w:eastAsia="宋体"/>
          <w:b/>
          <w:lang w:eastAsia="zh-CN"/>
        </w:rPr>
        <w:t>Proposal 2</w:t>
      </w:r>
      <w:r w:rsidRPr="00F458F6">
        <w:rPr>
          <w:rFonts w:eastAsia="宋体"/>
          <w:b/>
          <w:lang w:eastAsia="zh-CN"/>
        </w:rPr>
        <w:t>: Consider the enhancement on UHI to identify the voice fallback.</w:t>
      </w:r>
    </w:p>
    <w:p w14:paraId="2C13044C" w14:textId="34F03BF9" w:rsidR="00816009" w:rsidRDefault="00816009" w:rsidP="00816009">
      <w:pPr>
        <w:rPr>
          <w:b/>
        </w:rPr>
      </w:pPr>
      <w:r w:rsidRPr="00123B31">
        <w:rPr>
          <w:b/>
        </w:rPr>
        <w:t xml:space="preserve">Proposal </w:t>
      </w:r>
      <w:r w:rsidR="00F458F6">
        <w:rPr>
          <w:b/>
        </w:rPr>
        <w:t>3</w:t>
      </w:r>
      <w:r w:rsidRPr="00123B31">
        <w:rPr>
          <w:b/>
        </w:rPr>
        <w:t xml:space="preserve">: </w:t>
      </w:r>
      <w:r>
        <w:rPr>
          <w:b/>
        </w:rPr>
        <w:t>Redirection case for inter-system voice fallback is considered.</w:t>
      </w:r>
    </w:p>
    <w:sectPr w:rsidR="00816009"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31228" w16cid:durableId="26D9B40B"/>
  <w16cid:commentId w16cid:paraId="1D8A2ABF" w16cid:durableId="26D9B5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0EBB5" w14:textId="77777777" w:rsidR="007867F8" w:rsidRDefault="007867F8">
      <w:r>
        <w:separator/>
      </w:r>
    </w:p>
  </w:endnote>
  <w:endnote w:type="continuationSeparator" w:id="0">
    <w:p w14:paraId="4D262F78" w14:textId="77777777" w:rsidR="007867F8" w:rsidRDefault="007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5F3033" w:rsidRDefault="005F303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0F476" w14:textId="77777777" w:rsidR="007867F8" w:rsidRDefault="007867F8">
      <w:r>
        <w:separator/>
      </w:r>
    </w:p>
  </w:footnote>
  <w:footnote w:type="continuationSeparator" w:id="0">
    <w:p w14:paraId="56C4E958" w14:textId="77777777" w:rsidR="007867F8" w:rsidRDefault="007867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BD5B9F"/>
    <w:multiLevelType w:val="hybridMultilevel"/>
    <w:tmpl w:val="56D6E098"/>
    <w:lvl w:ilvl="0" w:tplc="9712348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633C431F"/>
    <w:multiLevelType w:val="hybridMultilevel"/>
    <w:tmpl w:val="90742198"/>
    <w:lvl w:ilvl="0" w:tplc="367EC754">
      <w:start w:val="1"/>
      <w:numFmt w:val="bullet"/>
      <w:lvlText w:val="n"/>
      <w:lvlJc w:val="left"/>
      <w:pPr>
        <w:tabs>
          <w:tab w:val="num" w:pos="720"/>
        </w:tabs>
        <w:ind w:left="720" w:hanging="360"/>
      </w:pPr>
      <w:rPr>
        <w:rFonts w:ascii="宋体" w:hAnsi="宋体" w:hint="default"/>
      </w:rPr>
    </w:lvl>
    <w:lvl w:ilvl="1" w:tplc="9C46ACA2">
      <w:start w:val="1"/>
      <w:numFmt w:val="bullet"/>
      <w:lvlText w:val="n"/>
      <w:lvlJc w:val="left"/>
      <w:pPr>
        <w:tabs>
          <w:tab w:val="num" w:pos="1440"/>
        </w:tabs>
        <w:ind w:left="1440" w:hanging="360"/>
      </w:pPr>
      <w:rPr>
        <w:rFonts w:ascii="宋体" w:hAnsi="宋体" w:hint="default"/>
      </w:rPr>
    </w:lvl>
    <w:lvl w:ilvl="2" w:tplc="60BEB020">
      <w:numFmt w:val="bullet"/>
      <w:lvlText w:val="•"/>
      <w:lvlJc w:val="left"/>
      <w:pPr>
        <w:tabs>
          <w:tab w:val="num" w:pos="2160"/>
        </w:tabs>
        <w:ind w:left="2160" w:hanging="360"/>
      </w:pPr>
      <w:rPr>
        <w:rFonts w:ascii="宋体" w:hAnsi="宋体" w:hint="default"/>
      </w:rPr>
    </w:lvl>
    <w:lvl w:ilvl="3" w:tplc="7020F7EE" w:tentative="1">
      <w:start w:val="1"/>
      <w:numFmt w:val="bullet"/>
      <w:lvlText w:val="n"/>
      <w:lvlJc w:val="left"/>
      <w:pPr>
        <w:tabs>
          <w:tab w:val="num" w:pos="2880"/>
        </w:tabs>
        <w:ind w:left="2880" w:hanging="360"/>
      </w:pPr>
      <w:rPr>
        <w:rFonts w:ascii="宋体" w:hAnsi="宋体" w:hint="default"/>
      </w:rPr>
    </w:lvl>
    <w:lvl w:ilvl="4" w:tplc="10F6177A" w:tentative="1">
      <w:start w:val="1"/>
      <w:numFmt w:val="bullet"/>
      <w:lvlText w:val="n"/>
      <w:lvlJc w:val="left"/>
      <w:pPr>
        <w:tabs>
          <w:tab w:val="num" w:pos="3600"/>
        </w:tabs>
        <w:ind w:left="3600" w:hanging="360"/>
      </w:pPr>
      <w:rPr>
        <w:rFonts w:ascii="宋体" w:hAnsi="宋体" w:hint="default"/>
      </w:rPr>
    </w:lvl>
    <w:lvl w:ilvl="5" w:tplc="28F6DE6A" w:tentative="1">
      <w:start w:val="1"/>
      <w:numFmt w:val="bullet"/>
      <w:lvlText w:val="n"/>
      <w:lvlJc w:val="left"/>
      <w:pPr>
        <w:tabs>
          <w:tab w:val="num" w:pos="4320"/>
        </w:tabs>
        <w:ind w:left="4320" w:hanging="360"/>
      </w:pPr>
      <w:rPr>
        <w:rFonts w:ascii="宋体" w:hAnsi="宋体" w:hint="default"/>
      </w:rPr>
    </w:lvl>
    <w:lvl w:ilvl="6" w:tplc="27FA1FEE" w:tentative="1">
      <w:start w:val="1"/>
      <w:numFmt w:val="bullet"/>
      <w:lvlText w:val="n"/>
      <w:lvlJc w:val="left"/>
      <w:pPr>
        <w:tabs>
          <w:tab w:val="num" w:pos="5040"/>
        </w:tabs>
        <w:ind w:left="5040" w:hanging="360"/>
      </w:pPr>
      <w:rPr>
        <w:rFonts w:ascii="宋体" w:hAnsi="宋体" w:hint="default"/>
      </w:rPr>
    </w:lvl>
    <w:lvl w:ilvl="7" w:tplc="663C975E" w:tentative="1">
      <w:start w:val="1"/>
      <w:numFmt w:val="bullet"/>
      <w:lvlText w:val="n"/>
      <w:lvlJc w:val="left"/>
      <w:pPr>
        <w:tabs>
          <w:tab w:val="num" w:pos="5760"/>
        </w:tabs>
        <w:ind w:left="5760" w:hanging="360"/>
      </w:pPr>
      <w:rPr>
        <w:rFonts w:ascii="宋体" w:hAnsi="宋体" w:hint="default"/>
      </w:rPr>
    </w:lvl>
    <w:lvl w:ilvl="8" w:tplc="8116CE90" w:tentative="1">
      <w:start w:val="1"/>
      <w:numFmt w:val="bullet"/>
      <w:lvlText w:val="n"/>
      <w:lvlJc w:val="left"/>
      <w:pPr>
        <w:tabs>
          <w:tab w:val="num" w:pos="6480"/>
        </w:tabs>
        <w:ind w:left="6480" w:hanging="360"/>
      </w:pPr>
      <w:rPr>
        <w:rFonts w:ascii="宋体" w:hAnsi="宋体" w:hint="default"/>
      </w:rPr>
    </w:lvl>
  </w:abstractNum>
  <w:abstractNum w:abstractNumId="15"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7C6B5D82"/>
    <w:multiLevelType w:val="hybridMultilevel"/>
    <w:tmpl w:val="1C3C744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11"/>
  </w:num>
  <w:num w:numId="4">
    <w:abstractNumId w:val="10"/>
  </w:num>
  <w:num w:numId="5">
    <w:abstractNumId w:val="17"/>
  </w:num>
  <w:num w:numId="6">
    <w:abstractNumId w:val="2"/>
  </w:num>
  <w:num w:numId="7">
    <w:abstractNumId w:val="8"/>
  </w:num>
  <w:num w:numId="8">
    <w:abstractNumId w:val="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9"/>
  </w:num>
  <w:num w:numId="13">
    <w:abstractNumId w:val="1"/>
  </w:num>
  <w:num w:numId="14">
    <w:abstractNumId w:val="15"/>
  </w:num>
  <w:num w:numId="15">
    <w:abstractNumId w:val="3"/>
  </w:num>
  <w:num w:numId="16">
    <w:abstractNumId w:val="13"/>
  </w:num>
  <w:num w:numId="17">
    <w:abstractNumId w:val="14"/>
  </w:num>
  <w:num w:numId="18">
    <w:abstractNumId w:val="21"/>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6"/>
  </w:num>
  <w:num w:numId="22">
    <w:abstractNumId w:val="6"/>
  </w:num>
  <w:num w:numId="23">
    <w:abstractNumId w:val="4"/>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3F7"/>
    <w:rsid w:val="0005366B"/>
    <w:rsid w:val="00053EC4"/>
    <w:rsid w:val="0005425A"/>
    <w:rsid w:val="00054937"/>
    <w:rsid w:val="00054FCC"/>
    <w:rsid w:val="00055AD9"/>
    <w:rsid w:val="000565BD"/>
    <w:rsid w:val="00056CBD"/>
    <w:rsid w:val="00057658"/>
    <w:rsid w:val="000576E2"/>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9A"/>
    <w:rsid w:val="000714C2"/>
    <w:rsid w:val="000716D2"/>
    <w:rsid w:val="00071DB0"/>
    <w:rsid w:val="000723F1"/>
    <w:rsid w:val="00072599"/>
    <w:rsid w:val="00072995"/>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72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BE"/>
    <w:rsid w:val="00097608"/>
    <w:rsid w:val="0009783A"/>
    <w:rsid w:val="00097A77"/>
    <w:rsid w:val="00097B34"/>
    <w:rsid w:val="00097C02"/>
    <w:rsid w:val="00097F90"/>
    <w:rsid w:val="000A016B"/>
    <w:rsid w:val="000A12BF"/>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02"/>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7F3"/>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AB"/>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493"/>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683"/>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1E11"/>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AC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580E"/>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1D6"/>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2A"/>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AF7"/>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4C"/>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5F72"/>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CC9"/>
    <w:rsid w:val="00334F16"/>
    <w:rsid w:val="0033529C"/>
    <w:rsid w:val="003352AC"/>
    <w:rsid w:val="00335482"/>
    <w:rsid w:val="003354BA"/>
    <w:rsid w:val="00335E34"/>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6E2B"/>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31"/>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6F7"/>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5DF2"/>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98C"/>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4D65"/>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C80"/>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4D24"/>
    <w:rsid w:val="004C53D8"/>
    <w:rsid w:val="004C5795"/>
    <w:rsid w:val="004C5872"/>
    <w:rsid w:val="004C587F"/>
    <w:rsid w:val="004C61F2"/>
    <w:rsid w:val="004C66F1"/>
    <w:rsid w:val="004C6910"/>
    <w:rsid w:val="004C72B7"/>
    <w:rsid w:val="004C7347"/>
    <w:rsid w:val="004C7412"/>
    <w:rsid w:val="004C7937"/>
    <w:rsid w:val="004C7F29"/>
    <w:rsid w:val="004D0105"/>
    <w:rsid w:val="004D015F"/>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864"/>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9D8"/>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6EF"/>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D6A"/>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1BFC"/>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CD2"/>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BFE"/>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C30"/>
    <w:rsid w:val="005C0FCA"/>
    <w:rsid w:val="005C107E"/>
    <w:rsid w:val="005C14A9"/>
    <w:rsid w:val="005C170B"/>
    <w:rsid w:val="005C1947"/>
    <w:rsid w:val="005C2172"/>
    <w:rsid w:val="005C25A5"/>
    <w:rsid w:val="005C319B"/>
    <w:rsid w:val="005C32D0"/>
    <w:rsid w:val="005C340C"/>
    <w:rsid w:val="005C38BD"/>
    <w:rsid w:val="005C3F8C"/>
    <w:rsid w:val="005C3F9F"/>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033"/>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BA6"/>
    <w:rsid w:val="00606DD8"/>
    <w:rsid w:val="006075F0"/>
    <w:rsid w:val="00607C77"/>
    <w:rsid w:val="00607D29"/>
    <w:rsid w:val="006100DE"/>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00C"/>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04C"/>
    <w:rsid w:val="00643F47"/>
    <w:rsid w:val="00643FC5"/>
    <w:rsid w:val="00644096"/>
    <w:rsid w:val="006443D0"/>
    <w:rsid w:val="006446A5"/>
    <w:rsid w:val="0064486C"/>
    <w:rsid w:val="00644AE7"/>
    <w:rsid w:val="00644BD6"/>
    <w:rsid w:val="00644F89"/>
    <w:rsid w:val="0064558D"/>
    <w:rsid w:val="00645893"/>
    <w:rsid w:val="00645DE7"/>
    <w:rsid w:val="00645F23"/>
    <w:rsid w:val="006466CF"/>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2C97"/>
    <w:rsid w:val="0067303F"/>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3D3"/>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43E"/>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2E"/>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389"/>
    <w:rsid w:val="007444C7"/>
    <w:rsid w:val="007444F7"/>
    <w:rsid w:val="00744DBB"/>
    <w:rsid w:val="00744E19"/>
    <w:rsid w:val="0074553D"/>
    <w:rsid w:val="00746041"/>
    <w:rsid w:val="00746A6D"/>
    <w:rsid w:val="00746FD1"/>
    <w:rsid w:val="00747510"/>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52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77BE7"/>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7F8"/>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546"/>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5A"/>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9D8"/>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009"/>
    <w:rsid w:val="00816127"/>
    <w:rsid w:val="008161D3"/>
    <w:rsid w:val="00816529"/>
    <w:rsid w:val="00816BA2"/>
    <w:rsid w:val="00816C3A"/>
    <w:rsid w:val="00816DCD"/>
    <w:rsid w:val="00817033"/>
    <w:rsid w:val="00817256"/>
    <w:rsid w:val="00817678"/>
    <w:rsid w:val="008177C8"/>
    <w:rsid w:val="00817AEB"/>
    <w:rsid w:val="008200CA"/>
    <w:rsid w:val="00820A54"/>
    <w:rsid w:val="00820C3A"/>
    <w:rsid w:val="00821695"/>
    <w:rsid w:val="008216E6"/>
    <w:rsid w:val="00822012"/>
    <w:rsid w:val="0082214B"/>
    <w:rsid w:val="008222A3"/>
    <w:rsid w:val="008222E3"/>
    <w:rsid w:val="0082259B"/>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4D2E"/>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855"/>
    <w:rsid w:val="00860FBE"/>
    <w:rsid w:val="00861881"/>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56"/>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76D"/>
    <w:rsid w:val="00893D09"/>
    <w:rsid w:val="008945F1"/>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66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5B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AAB"/>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197"/>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5A10"/>
    <w:rsid w:val="0095606D"/>
    <w:rsid w:val="00956143"/>
    <w:rsid w:val="009565F5"/>
    <w:rsid w:val="00956922"/>
    <w:rsid w:val="009569D9"/>
    <w:rsid w:val="00956ED3"/>
    <w:rsid w:val="0095711F"/>
    <w:rsid w:val="00957380"/>
    <w:rsid w:val="009575B6"/>
    <w:rsid w:val="00957E29"/>
    <w:rsid w:val="00960143"/>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C07"/>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BE7"/>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7BC"/>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55E"/>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6D67"/>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161"/>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4DF2"/>
    <w:rsid w:val="00A8500D"/>
    <w:rsid w:val="00A852A5"/>
    <w:rsid w:val="00A8586E"/>
    <w:rsid w:val="00A85AD9"/>
    <w:rsid w:val="00A85C15"/>
    <w:rsid w:val="00A85D91"/>
    <w:rsid w:val="00A860B5"/>
    <w:rsid w:val="00A8667D"/>
    <w:rsid w:val="00A868C5"/>
    <w:rsid w:val="00A869C9"/>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5E86"/>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82"/>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49"/>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31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435"/>
    <w:rsid w:val="00B256B8"/>
    <w:rsid w:val="00B25A63"/>
    <w:rsid w:val="00B25BCF"/>
    <w:rsid w:val="00B25D5C"/>
    <w:rsid w:val="00B25FC9"/>
    <w:rsid w:val="00B260E8"/>
    <w:rsid w:val="00B2646F"/>
    <w:rsid w:val="00B264D8"/>
    <w:rsid w:val="00B26559"/>
    <w:rsid w:val="00B26CD0"/>
    <w:rsid w:val="00B270D8"/>
    <w:rsid w:val="00B27246"/>
    <w:rsid w:val="00B2778E"/>
    <w:rsid w:val="00B279BA"/>
    <w:rsid w:val="00B27A30"/>
    <w:rsid w:val="00B27BDE"/>
    <w:rsid w:val="00B27EF8"/>
    <w:rsid w:val="00B3109C"/>
    <w:rsid w:val="00B310A9"/>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37F7D"/>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5F8"/>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119"/>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7C0"/>
    <w:rsid w:val="00BA08FC"/>
    <w:rsid w:val="00BA09C8"/>
    <w:rsid w:val="00BA0FA3"/>
    <w:rsid w:val="00BA105E"/>
    <w:rsid w:val="00BA1779"/>
    <w:rsid w:val="00BA27B5"/>
    <w:rsid w:val="00BA27FC"/>
    <w:rsid w:val="00BA30DB"/>
    <w:rsid w:val="00BA36B4"/>
    <w:rsid w:val="00BA3A95"/>
    <w:rsid w:val="00BA3B89"/>
    <w:rsid w:val="00BA3D64"/>
    <w:rsid w:val="00BA3D80"/>
    <w:rsid w:val="00BA3E29"/>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840"/>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416"/>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343"/>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6D7"/>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772"/>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D17"/>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5A"/>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18"/>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4D9"/>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550"/>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7D9"/>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7B"/>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41B"/>
    <w:rsid w:val="00CF2558"/>
    <w:rsid w:val="00CF28A3"/>
    <w:rsid w:val="00CF313F"/>
    <w:rsid w:val="00CF32EA"/>
    <w:rsid w:val="00CF387C"/>
    <w:rsid w:val="00CF3BA4"/>
    <w:rsid w:val="00CF3BB2"/>
    <w:rsid w:val="00CF405C"/>
    <w:rsid w:val="00CF4C9C"/>
    <w:rsid w:val="00CF559F"/>
    <w:rsid w:val="00CF582F"/>
    <w:rsid w:val="00CF587C"/>
    <w:rsid w:val="00CF63C4"/>
    <w:rsid w:val="00CF681C"/>
    <w:rsid w:val="00CF692C"/>
    <w:rsid w:val="00CF6ED0"/>
    <w:rsid w:val="00CF7185"/>
    <w:rsid w:val="00CF769A"/>
    <w:rsid w:val="00CF783A"/>
    <w:rsid w:val="00CF7DD7"/>
    <w:rsid w:val="00D000DE"/>
    <w:rsid w:val="00D001E1"/>
    <w:rsid w:val="00D009FE"/>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E96"/>
    <w:rsid w:val="00D12F0F"/>
    <w:rsid w:val="00D12F9A"/>
    <w:rsid w:val="00D12FDB"/>
    <w:rsid w:val="00D137EE"/>
    <w:rsid w:val="00D13812"/>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410"/>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2F7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0E4"/>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6E"/>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61E"/>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0DA"/>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135"/>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660"/>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03"/>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904"/>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7B0"/>
    <w:rsid w:val="00E939B8"/>
    <w:rsid w:val="00E93F56"/>
    <w:rsid w:val="00E940E6"/>
    <w:rsid w:val="00E94169"/>
    <w:rsid w:val="00E942A8"/>
    <w:rsid w:val="00E943FE"/>
    <w:rsid w:val="00E94628"/>
    <w:rsid w:val="00E94FB6"/>
    <w:rsid w:val="00E95127"/>
    <w:rsid w:val="00E954FD"/>
    <w:rsid w:val="00E956A3"/>
    <w:rsid w:val="00E958AA"/>
    <w:rsid w:val="00E95E3E"/>
    <w:rsid w:val="00E961F1"/>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AE6"/>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193"/>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970"/>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97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6DD"/>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8F6"/>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34DD"/>
    <w:rsid w:val="00F64E9E"/>
    <w:rsid w:val="00F6527C"/>
    <w:rsid w:val="00F65408"/>
    <w:rsid w:val="00F6561F"/>
    <w:rsid w:val="00F65EC5"/>
    <w:rsid w:val="00F663AC"/>
    <w:rsid w:val="00F66887"/>
    <w:rsid w:val="00F66992"/>
    <w:rsid w:val="00F66CF1"/>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4E6"/>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807"/>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458F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11"/>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c"/>
    <w:uiPriority w:val="34"/>
    <w:qFormat/>
    <w:locked/>
    <w:rsid w:val="004D3A15"/>
    <w:rPr>
      <w:rFonts w:eastAsia="Times New Roman"/>
      <w:lang w:val="en-GB" w:eastAsia="en-US"/>
    </w:rPr>
  </w:style>
  <w:style w:type="paragraph" w:styleId="afe">
    <w:name w:val="Title"/>
    <w:basedOn w:val="a1"/>
    <w:next w:val="a1"/>
    <w:link w:val="Char5"/>
    <w:qFormat/>
    <w:rsid w:val="001B7E7E"/>
    <w:pPr>
      <w:spacing w:before="240" w:after="60"/>
      <w:jc w:val="center"/>
      <w:outlineLvl w:val="0"/>
    </w:pPr>
    <w:rPr>
      <w:rFonts w:ascii="Calibri Light" w:eastAsia="宋体" w:hAnsi="Calibri Light"/>
      <w:b/>
      <w:bCs/>
      <w:sz w:val="32"/>
      <w:szCs w:val="32"/>
    </w:rPr>
  </w:style>
  <w:style w:type="character" w:customStyle="1" w:styleId="Char5">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2">
    <w:name w:val="列"/>
    <w:basedOn w:val="a1"/>
    <w:next w:val="afc"/>
    <w:link w:val="Char6"/>
    <w:uiPriority w:val="34"/>
    <w:qFormat/>
    <w:rsid w:val="00C96A2C"/>
    <w:pPr>
      <w:overflowPunct/>
      <w:autoSpaceDE/>
      <w:autoSpaceDN/>
      <w:adjustRightInd/>
      <w:ind w:left="720"/>
      <w:contextualSpacing/>
      <w:textAlignment w:val="auto"/>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2"/>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TAHChar">
    <w:name w:val="TAH Char"/>
    <w:qFormat/>
    <w:rsid w:val="00E937B0"/>
    <w:rPr>
      <w:rFonts w:ascii="Arial" w:hAnsi="Arial"/>
      <w:b/>
      <w:sz w:val="18"/>
    </w:rPr>
  </w:style>
  <w:style w:type="character" w:customStyle="1" w:styleId="9Char">
    <w:name w:val="标题 9 Char"/>
    <w:basedOn w:val="a2"/>
    <w:link w:val="9"/>
    <w:rsid w:val="007C3546"/>
    <w:rPr>
      <w:rFonts w:ascii="Arial" w:eastAsia="Arial" w:hAnsi="Arial"/>
      <w:sz w:val="36"/>
      <w:lang w:val="en-GB" w:eastAsia="en-US"/>
    </w:rPr>
  </w:style>
  <w:style w:type="character" w:customStyle="1" w:styleId="aff3">
    <w:name w:val="首标题"/>
    <w:rsid w:val="00346E2B"/>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87827469">
      <w:bodyDiv w:val="1"/>
      <w:marLeft w:val="0"/>
      <w:marRight w:val="0"/>
      <w:marTop w:val="0"/>
      <w:marBottom w:val="0"/>
      <w:divBdr>
        <w:top w:val="none" w:sz="0" w:space="0" w:color="auto"/>
        <w:left w:val="none" w:sz="0" w:space="0" w:color="auto"/>
        <w:bottom w:val="none" w:sz="0" w:space="0" w:color="auto"/>
        <w:right w:val="none" w:sz="0" w:space="0" w:color="auto"/>
      </w:divBdr>
      <w:divsChild>
        <w:div w:id="2067340905">
          <w:marLeft w:val="720"/>
          <w:marRight w:val="0"/>
          <w:marTop w:val="0"/>
          <w:marBottom w:val="0"/>
          <w:divBdr>
            <w:top w:val="none" w:sz="0" w:space="0" w:color="auto"/>
            <w:left w:val="none" w:sz="0" w:space="0" w:color="auto"/>
            <w:bottom w:val="none" w:sz="0" w:space="0" w:color="auto"/>
            <w:right w:val="none" w:sz="0" w:space="0" w:color="auto"/>
          </w:divBdr>
        </w:div>
        <w:div w:id="1721172796">
          <w:marLeft w:val="1440"/>
          <w:marRight w:val="0"/>
          <w:marTop w:val="0"/>
          <w:marBottom w:val="0"/>
          <w:divBdr>
            <w:top w:val="none" w:sz="0" w:space="0" w:color="auto"/>
            <w:left w:val="none" w:sz="0" w:space="0" w:color="auto"/>
            <w:bottom w:val="none" w:sz="0" w:space="0" w:color="auto"/>
            <w:right w:val="none" w:sz="0" w:space="0" w:color="auto"/>
          </w:divBdr>
        </w:div>
        <w:div w:id="1986158853">
          <w:marLeft w:val="1440"/>
          <w:marRight w:val="0"/>
          <w:marTop w:val="0"/>
          <w:marBottom w:val="0"/>
          <w:divBdr>
            <w:top w:val="none" w:sz="0" w:space="0" w:color="auto"/>
            <w:left w:val="none" w:sz="0" w:space="0" w:color="auto"/>
            <w:bottom w:val="none" w:sz="0" w:space="0" w:color="auto"/>
            <w:right w:val="none" w:sz="0" w:space="0" w:color="auto"/>
          </w:divBdr>
        </w:div>
        <w:div w:id="1660890321">
          <w:marLeft w:val="1440"/>
          <w:marRight w:val="0"/>
          <w:marTop w:val="0"/>
          <w:marBottom w:val="0"/>
          <w:divBdr>
            <w:top w:val="none" w:sz="0" w:space="0" w:color="auto"/>
            <w:left w:val="none" w:sz="0" w:space="0" w:color="auto"/>
            <w:bottom w:val="none" w:sz="0" w:space="0" w:color="auto"/>
            <w:right w:val="none" w:sz="0" w:space="0" w:color="auto"/>
          </w:divBdr>
        </w:div>
        <w:div w:id="561406868">
          <w:marLeft w:val="1440"/>
          <w:marRight w:val="0"/>
          <w:marTop w:val="0"/>
          <w:marBottom w:val="0"/>
          <w:divBdr>
            <w:top w:val="none" w:sz="0" w:space="0" w:color="auto"/>
            <w:left w:val="none" w:sz="0" w:space="0" w:color="auto"/>
            <w:bottom w:val="none" w:sz="0" w:space="0" w:color="auto"/>
            <w:right w:val="none" w:sz="0" w:space="0" w:color="auto"/>
          </w:divBdr>
        </w:div>
        <w:div w:id="133183288">
          <w:marLeft w:val="720"/>
          <w:marRight w:val="0"/>
          <w:marTop w:val="0"/>
          <w:marBottom w:val="0"/>
          <w:divBdr>
            <w:top w:val="none" w:sz="0" w:space="0" w:color="auto"/>
            <w:left w:val="none" w:sz="0" w:space="0" w:color="auto"/>
            <w:bottom w:val="none" w:sz="0" w:space="0" w:color="auto"/>
            <w:right w:val="none" w:sz="0" w:space="0" w:color="auto"/>
          </w:divBdr>
        </w:div>
        <w:div w:id="2134127575">
          <w:marLeft w:val="1440"/>
          <w:marRight w:val="0"/>
          <w:marTop w:val="0"/>
          <w:marBottom w:val="0"/>
          <w:divBdr>
            <w:top w:val="none" w:sz="0" w:space="0" w:color="auto"/>
            <w:left w:val="none" w:sz="0" w:space="0" w:color="auto"/>
            <w:bottom w:val="none" w:sz="0" w:space="0" w:color="auto"/>
            <w:right w:val="none" w:sz="0" w:space="0" w:color="auto"/>
          </w:divBdr>
        </w:div>
        <w:div w:id="1676109643">
          <w:marLeft w:val="1440"/>
          <w:marRight w:val="0"/>
          <w:marTop w:val="0"/>
          <w:marBottom w:val="0"/>
          <w:divBdr>
            <w:top w:val="none" w:sz="0" w:space="0" w:color="auto"/>
            <w:left w:val="none" w:sz="0" w:space="0" w:color="auto"/>
            <w:bottom w:val="none" w:sz="0" w:space="0" w:color="auto"/>
            <w:right w:val="none" w:sz="0" w:space="0" w:color="auto"/>
          </w:divBdr>
        </w:div>
        <w:div w:id="465969760">
          <w:marLeft w:val="1440"/>
          <w:marRight w:val="0"/>
          <w:marTop w:val="0"/>
          <w:marBottom w:val="0"/>
          <w:divBdr>
            <w:top w:val="none" w:sz="0" w:space="0" w:color="auto"/>
            <w:left w:val="none" w:sz="0" w:space="0" w:color="auto"/>
            <w:bottom w:val="none" w:sz="0" w:space="0" w:color="auto"/>
            <w:right w:val="none" w:sz="0" w:space="0" w:color="auto"/>
          </w:divBdr>
        </w:div>
        <w:div w:id="1210414960">
          <w:marLeft w:val="720"/>
          <w:marRight w:val="0"/>
          <w:marTop w:val="0"/>
          <w:marBottom w:val="0"/>
          <w:divBdr>
            <w:top w:val="none" w:sz="0" w:space="0" w:color="auto"/>
            <w:left w:val="none" w:sz="0" w:space="0" w:color="auto"/>
            <w:bottom w:val="none" w:sz="0" w:space="0" w:color="auto"/>
            <w:right w:val="none" w:sz="0" w:space="0" w:color="auto"/>
          </w:divBdr>
        </w:div>
        <w:div w:id="231737122">
          <w:marLeft w:val="1440"/>
          <w:marRight w:val="0"/>
          <w:marTop w:val="0"/>
          <w:marBottom w:val="0"/>
          <w:divBdr>
            <w:top w:val="none" w:sz="0" w:space="0" w:color="auto"/>
            <w:left w:val="none" w:sz="0" w:space="0" w:color="auto"/>
            <w:bottom w:val="none" w:sz="0" w:space="0" w:color="auto"/>
            <w:right w:val="none" w:sz="0" w:space="0" w:color="auto"/>
          </w:divBdr>
        </w:div>
        <w:div w:id="1934244995">
          <w:marLeft w:val="1440"/>
          <w:marRight w:val="0"/>
          <w:marTop w:val="0"/>
          <w:marBottom w:val="0"/>
          <w:divBdr>
            <w:top w:val="none" w:sz="0" w:space="0" w:color="auto"/>
            <w:left w:val="none" w:sz="0" w:space="0" w:color="auto"/>
            <w:bottom w:val="none" w:sz="0" w:space="0" w:color="auto"/>
            <w:right w:val="none" w:sz="0" w:space="0" w:color="auto"/>
          </w:divBdr>
        </w:div>
        <w:div w:id="1927034125">
          <w:marLeft w:val="1440"/>
          <w:marRight w:val="0"/>
          <w:marTop w:val="0"/>
          <w:marBottom w:val="0"/>
          <w:divBdr>
            <w:top w:val="none" w:sz="0" w:space="0" w:color="auto"/>
            <w:left w:val="none" w:sz="0" w:space="0" w:color="auto"/>
            <w:bottom w:val="none" w:sz="0" w:space="0" w:color="auto"/>
            <w:right w:val="none" w:sz="0" w:space="0" w:color="auto"/>
          </w:divBdr>
        </w:div>
        <w:div w:id="1931892317">
          <w:marLeft w:val="720"/>
          <w:marRight w:val="0"/>
          <w:marTop w:val="0"/>
          <w:marBottom w:val="0"/>
          <w:divBdr>
            <w:top w:val="none" w:sz="0" w:space="0" w:color="auto"/>
            <w:left w:val="none" w:sz="0" w:space="0" w:color="auto"/>
            <w:bottom w:val="none" w:sz="0" w:space="0" w:color="auto"/>
            <w:right w:val="none" w:sz="0" w:space="0" w:color="auto"/>
          </w:divBdr>
        </w:div>
        <w:div w:id="348684270">
          <w:marLeft w:val="1440"/>
          <w:marRight w:val="0"/>
          <w:marTop w:val="0"/>
          <w:marBottom w:val="0"/>
          <w:divBdr>
            <w:top w:val="none" w:sz="0" w:space="0" w:color="auto"/>
            <w:left w:val="none" w:sz="0" w:space="0" w:color="auto"/>
            <w:bottom w:val="none" w:sz="0" w:space="0" w:color="auto"/>
            <w:right w:val="none" w:sz="0" w:space="0" w:color="auto"/>
          </w:divBdr>
        </w:div>
        <w:div w:id="719087215">
          <w:marLeft w:val="1440"/>
          <w:marRight w:val="0"/>
          <w:marTop w:val="0"/>
          <w:marBottom w:val="0"/>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A450A7-2A21-41E2-805B-260EE4E1E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53</TotalTime>
  <Pages>3</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12</cp:revision>
  <cp:lastPrinted>2010-01-06T08:23:00Z</cp:lastPrinted>
  <dcterms:created xsi:type="dcterms:W3CDTF">2022-09-26T01:39:00Z</dcterms:created>
  <dcterms:modified xsi:type="dcterms:W3CDTF">2022-09-30T01:29:00Z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(3)soFlyTsCRee3hhySzPOa7TqQ2cC4jp/M3HYg8eK2EaxgpdY2ShyXZ1cCqa2iFuhQHR+2ROIx
EEYggoE39LbbrYbbXXUAbGcQ54DJ/fUJpGLTNxksIBJBx7PTMWhpjnW9BJKIN+b66Sy5nK/2
iy1s+ZkvmUNtIjsLOZ83VlAZE7xP2CYwMcNozBKSgPFzFCUwelgVddLoDc0pAKFblnMWu2Xd
2+gUpk8m+XzaQPI4me</vt:lpwstr>
  </property>
  <property fmtid="{D5CDD505-2E9C-101B-9397-08002B2CF9AE}" pid="11" name="_2015_ms_pID_7253431">
    <vt:lpwstr>N/iUOdiSjUFa4Wz3aiaLpyuV9ftbsEz1AReVt/zvPELe33Y7bzhEO0
Ysv0FPKtzqrvsH7epqk2ZuSqzYmDZh0Y8nGM4MUd3fYwbrZ9MH8XhFHGfDQyBLqukH/g1uOX
cJwwaFa+nI15rjU0L+7F9XoSA5+pBm5MABTB7lKuFYiAq+GpKyiwcUdwe8ZqM6uxxP/JvEXa
NFRR9rWCZbZvLJIEMWNh1w1d28yTyWUZdTYt</vt:lpwstr>
  </property>
  <property fmtid="{D5CDD505-2E9C-101B-9397-08002B2CF9AE}" pid="12" name="_2015_ms_pID_7253432">
    <vt:lpwstr>M+1+JxYSNa4ltiTJc83mekIcaxnsY3QRS1kg
ycpDQmsvroerX4nnPsMdQJ03n4SvIzYm83o372ywGRvKSf9vUqs=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1663655206</vt:lpwstr>
  </property>
</Properties>
</file>